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D67621" w14:textId="77777777" w:rsidR="000074B1" w:rsidRPr="005217BD" w:rsidRDefault="000074B1" w:rsidP="000074B1">
      <w:pPr>
        <w:pStyle w:val="Heading4"/>
        <w:keepNext w:val="0"/>
        <w:keepLines w:val="0"/>
        <w:numPr>
          <w:ilvl w:val="3"/>
          <w:numId w:val="15"/>
        </w:numPr>
        <w:tabs>
          <w:tab w:val="left" w:pos="426"/>
          <w:tab w:val="left" w:pos="851"/>
          <w:tab w:val="left" w:pos="993"/>
        </w:tabs>
        <w:spacing w:before="0" w:after="240"/>
        <w:ind w:left="0" w:firstLine="0"/>
        <w:rPr>
          <w:rFonts w:ascii="GHEA Grapalat" w:hAnsi="GHEA Grapalat"/>
          <w:b/>
          <w:i/>
          <w:color w:val="000000"/>
        </w:rPr>
      </w:pPr>
      <w:bookmarkStart w:id="0" w:name="_Toc26174882"/>
      <w:bookmarkStart w:id="1" w:name="_Toc83567430"/>
      <w:bookmarkStart w:id="2" w:name="_Toc153184441"/>
      <w:bookmarkStart w:id="3" w:name="_GoBack"/>
      <w:bookmarkEnd w:id="3"/>
      <w:r w:rsidRPr="005217BD">
        <w:rPr>
          <w:rFonts w:ascii="GHEA Grapalat" w:hAnsi="GHEA Grapalat"/>
          <w:b/>
          <w:color w:val="000000"/>
        </w:rPr>
        <w:t>ՀՀ էկոնոմիկայի նախարարության (էՆ) հաշվետվության վերլուծական մաս</w:t>
      </w:r>
    </w:p>
    <w:p w14:paraId="247E8E41" w14:textId="77777777" w:rsidR="000074B1" w:rsidRPr="00341DAD" w:rsidRDefault="000074B1" w:rsidP="000074B1">
      <w:pPr>
        <w:pStyle w:val="Heading5"/>
        <w:numPr>
          <w:ilvl w:val="4"/>
          <w:numId w:val="15"/>
        </w:numPr>
        <w:tabs>
          <w:tab w:val="left" w:pos="142"/>
          <w:tab w:val="left" w:pos="567"/>
          <w:tab w:val="left" w:pos="1276"/>
        </w:tabs>
        <w:spacing w:before="0" w:after="240"/>
        <w:ind w:left="0" w:firstLine="0"/>
        <w:rPr>
          <w:rFonts w:ascii="GHEA Grapalat" w:hAnsi="GHEA Grapalat"/>
          <w:b/>
          <w:color w:val="auto"/>
          <w:sz w:val="24"/>
          <w:lang w:val="en-GB"/>
        </w:rPr>
      </w:pPr>
      <w:r w:rsidRPr="00341DAD">
        <w:rPr>
          <w:rFonts w:ascii="GHEA Grapalat" w:hAnsi="GHEA Grapalat"/>
          <w:b/>
          <w:color w:val="auto"/>
          <w:sz w:val="24"/>
          <w:lang w:val="en-GB"/>
        </w:rPr>
        <w:t>ԷՆ քաղաքականության հիմնական գերակայությունները</w:t>
      </w:r>
    </w:p>
    <w:bookmarkEnd w:id="0"/>
    <w:bookmarkEnd w:id="1"/>
    <w:bookmarkEnd w:id="2"/>
    <w:p w14:paraId="26242B48" w14:textId="77777777" w:rsidR="000074B1" w:rsidRPr="00144819" w:rsidRDefault="000074B1" w:rsidP="000074B1">
      <w:pPr>
        <w:pBdr>
          <w:top w:val="nil"/>
          <w:left w:val="nil"/>
          <w:bottom w:val="nil"/>
          <w:right w:val="nil"/>
          <w:between w:val="nil"/>
        </w:pBdr>
        <w:ind w:firstLine="567"/>
        <w:jc w:val="both"/>
        <w:rPr>
          <w:rFonts w:ascii="GHEA Grapalat" w:eastAsia="GHEA Grapalat" w:hAnsi="GHEA Grapalat" w:cs="GHEA Grapalat"/>
        </w:rPr>
      </w:pPr>
      <w:r w:rsidRPr="00144819">
        <w:rPr>
          <w:rFonts w:ascii="GHEA Grapalat" w:eastAsia="GHEA Grapalat" w:hAnsi="GHEA Grapalat" w:cs="GHEA Grapalat"/>
        </w:rPr>
        <w:t>ՀՀ կառավարության 2021թ. օգոստոսի 18-ի N 1363-Ա որոշմամբ հաստատված ՀՀ կառավարության 2021–2026թթ. ծրագրով սահմանված տնտեսական քաղաքականության շրջանակում ՀՀ էկոնոմիկայի նախարարության գործունեության հիմնական գերակայություններն ուղղված են կայուն տնտեսական աճի ապահովմանը, ներդրումների և արտահանման խթանմանը, ձեռնարկատիրության զարգացմանը, գյուղատնտեսության արտադրողականության բարձրացմանը և գործարար միջավայրի բարելավմանը։</w:t>
      </w:r>
    </w:p>
    <w:p w14:paraId="549D3090" w14:textId="77777777" w:rsidR="000074B1" w:rsidRPr="00144819" w:rsidRDefault="000074B1" w:rsidP="000074B1">
      <w:pPr>
        <w:pBdr>
          <w:top w:val="nil"/>
          <w:left w:val="nil"/>
          <w:bottom w:val="nil"/>
          <w:right w:val="nil"/>
          <w:between w:val="nil"/>
        </w:pBdr>
        <w:ind w:firstLine="567"/>
        <w:jc w:val="both"/>
        <w:rPr>
          <w:rFonts w:ascii="GHEA Grapalat" w:eastAsia="GHEA Grapalat" w:hAnsi="GHEA Grapalat" w:cs="GHEA Grapalat"/>
        </w:rPr>
      </w:pPr>
    </w:p>
    <w:p w14:paraId="2D5CE220" w14:textId="77777777" w:rsidR="000074B1" w:rsidRPr="00341DAD"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bookmarkStart w:id="4" w:name="_Toc83567432"/>
      <w:bookmarkStart w:id="5" w:name="_Toc153184443"/>
      <w:r w:rsidRPr="00341DAD">
        <w:rPr>
          <w:rFonts w:ascii="GHEA Grapalat" w:hAnsi="GHEA Grapalat"/>
          <w:b/>
          <w:i w:val="0"/>
          <w:color w:val="auto"/>
          <w:sz w:val="24"/>
          <w:szCs w:val="24"/>
        </w:rPr>
        <w:t>Տնտեսական զարգացում</w:t>
      </w:r>
      <w:bookmarkEnd w:id="4"/>
      <w:bookmarkEnd w:id="5"/>
    </w:p>
    <w:p w14:paraId="5F5BA8FC"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5A6EB0B3" w14:textId="77777777" w:rsidR="000074B1" w:rsidRPr="00144819"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Ապահովել կայուն տնտեսական աճ՝ միջինում տարեկան 7%` բարձրացնելով տնտեսության արտադրողականությունը։</w:t>
      </w:r>
    </w:p>
    <w:p w14:paraId="2280AE0E" w14:textId="77777777" w:rsidR="00E50459" w:rsidRDefault="00E50459" w:rsidP="000074B1">
      <w:pPr>
        <w:tabs>
          <w:tab w:val="left" w:pos="993"/>
        </w:tabs>
        <w:ind w:firstLine="567"/>
        <w:jc w:val="both"/>
        <w:rPr>
          <w:rFonts w:ascii="GHEA Grapalat" w:eastAsia="Tahoma" w:hAnsi="GHEA Grapalat" w:cs="Tahoma"/>
          <w:b/>
          <w:bCs/>
        </w:rPr>
      </w:pPr>
    </w:p>
    <w:p w14:paraId="637DA51B" w14:textId="6B61D04B" w:rsidR="000074B1" w:rsidRPr="008E72FA" w:rsidRDefault="000074B1" w:rsidP="000074B1">
      <w:pPr>
        <w:tabs>
          <w:tab w:val="left" w:pos="993"/>
        </w:tabs>
        <w:ind w:firstLine="567"/>
        <w:jc w:val="both"/>
        <w:rPr>
          <w:rFonts w:ascii="GHEA Grapalat" w:eastAsia="GHEA Grapalat" w:hAnsi="GHEA Grapalat" w:cs="GHEA Grapalat"/>
          <w:lang w:val="en-US"/>
        </w:rPr>
      </w:pPr>
      <w:r w:rsidRPr="004243FB">
        <w:rPr>
          <w:rFonts w:ascii="GHEA Grapalat" w:eastAsia="Tahoma" w:hAnsi="GHEA Grapalat" w:cs="Tahoma"/>
          <w:b/>
          <w:bCs/>
        </w:rPr>
        <w:t>2025թ</w:t>
      </w:r>
      <w:r w:rsidRPr="004243FB">
        <w:rPr>
          <w:rFonts w:ascii="Cambria Math" w:eastAsia="Microsoft JhengHei" w:hAnsi="Cambria Math" w:cs="Cambria Math"/>
          <w:b/>
          <w:bCs/>
        </w:rPr>
        <w:t>․</w:t>
      </w:r>
      <w:r w:rsidRPr="004243FB">
        <w:rPr>
          <w:rFonts w:ascii="GHEA Grapalat" w:eastAsia="Tahoma" w:hAnsi="GHEA Grapalat" w:cs="Tahoma"/>
          <w:b/>
          <w:bCs/>
        </w:rPr>
        <w:t xml:space="preserve"> </w:t>
      </w:r>
      <w:r w:rsidR="008E72FA" w:rsidRPr="004243FB">
        <w:rPr>
          <w:rFonts w:ascii="GHEA Grapalat" w:eastAsia="Tahoma" w:hAnsi="GHEA Grapalat" w:cs="Tahoma"/>
          <w:b/>
          <w:bCs/>
          <w:lang w:val="en-US"/>
        </w:rPr>
        <w:t>արդյունքները</w:t>
      </w:r>
    </w:p>
    <w:p w14:paraId="6633F418" w14:textId="2426A08E"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w:t>
      </w:r>
      <w:bookmarkStart w:id="6" w:name="_Hlk224047590"/>
      <w:r w:rsidRPr="00144819">
        <w:rPr>
          <w:rFonts w:ascii="GHEA Grapalat" w:eastAsia="GHEA Grapalat" w:hAnsi="GHEA Grapalat" w:cs="GHEA Grapalat"/>
        </w:rPr>
        <w:t xml:space="preserve">թ. </w:t>
      </w:r>
      <w:bookmarkEnd w:id="6"/>
      <w:r w:rsidRPr="00144819">
        <w:rPr>
          <w:rFonts w:ascii="GHEA Grapalat" w:eastAsia="GHEA Grapalat" w:hAnsi="GHEA Grapalat" w:cs="GHEA Grapalat"/>
        </w:rPr>
        <w:t>Հայաստանի տնտեսական աճը</w:t>
      </w:r>
      <w:r>
        <w:rPr>
          <w:rFonts w:ascii="GHEA Grapalat" w:eastAsia="GHEA Grapalat" w:hAnsi="GHEA Grapalat" w:cs="GHEA Grapalat"/>
        </w:rPr>
        <w:t xml:space="preserve"> </w:t>
      </w:r>
      <w:r w:rsidRPr="00144819">
        <w:rPr>
          <w:rFonts w:ascii="GHEA Grapalat" w:eastAsia="GHEA Grapalat" w:hAnsi="GHEA Grapalat" w:cs="GHEA Grapalat"/>
        </w:rPr>
        <w:t>կազմել է 7</w:t>
      </w:r>
      <w:r w:rsidRPr="00144819">
        <w:rPr>
          <w:rFonts w:ascii="Cambria Math" w:eastAsia="GHEA Grapalat" w:hAnsi="Cambria Math" w:cs="Cambria Math"/>
        </w:rPr>
        <w:t>․</w:t>
      </w:r>
      <w:r w:rsidRPr="00144819">
        <w:rPr>
          <w:rFonts w:ascii="GHEA Grapalat" w:eastAsia="GHEA Grapalat" w:hAnsi="GHEA Grapalat" w:cs="GHEA Grapalat"/>
        </w:rPr>
        <w:t>2% (ՀՆԱ-ն կազմել է 11</w:t>
      </w:r>
      <w:r w:rsidR="00A90FC0">
        <w:rPr>
          <w:rFonts w:ascii="GHEA Grapalat" w:eastAsia="GHEA Grapalat" w:hAnsi="GHEA Grapalat" w:cs="GHEA Grapalat"/>
          <w:lang w:val="en-US"/>
        </w:rPr>
        <w:t>,</w:t>
      </w:r>
      <w:r w:rsidRPr="00144819">
        <w:rPr>
          <w:rFonts w:ascii="GHEA Grapalat" w:eastAsia="GHEA Grapalat" w:hAnsi="GHEA Grapalat" w:cs="GHEA Grapalat"/>
        </w:rPr>
        <w:t>3</w:t>
      </w:r>
      <w:r w:rsidR="00A90FC0">
        <w:rPr>
          <w:rFonts w:ascii="GHEA Grapalat" w:eastAsia="GHEA Grapalat" w:hAnsi="GHEA Grapalat" w:cs="GHEA Grapalat"/>
          <w:lang w:val="en-US"/>
        </w:rPr>
        <w:t>18</w:t>
      </w:r>
      <w:r w:rsidRPr="00144819">
        <w:rPr>
          <w:rFonts w:ascii="GHEA Grapalat" w:eastAsia="GHEA Grapalat" w:hAnsi="GHEA Grapalat" w:cs="GHEA Grapalat"/>
        </w:rPr>
        <w:t xml:space="preserve"> </w:t>
      </w:r>
      <w:r w:rsidR="00A90FC0">
        <w:rPr>
          <w:rFonts w:ascii="GHEA Grapalat" w:eastAsia="GHEA Grapalat" w:hAnsi="GHEA Grapalat" w:cs="GHEA Grapalat"/>
          <w:lang w:val="en-US"/>
        </w:rPr>
        <w:t>մլրդ</w:t>
      </w:r>
      <w:r w:rsidRPr="00144819">
        <w:rPr>
          <w:rFonts w:ascii="GHEA Grapalat" w:eastAsia="GHEA Grapalat" w:hAnsi="GHEA Grapalat" w:cs="GHEA Grapalat"/>
        </w:rPr>
        <w:t xml:space="preserve"> դրամ կամ 29</w:t>
      </w:r>
      <w:r w:rsidRPr="00144819">
        <w:rPr>
          <w:rFonts w:ascii="Cambria Math" w:eastAsia="GHEA Grapalat" w:hAnsi="Cambria Math" w:cs="Cambria Math"/>
        </w:rPr>
        <w:t>․</w:t>
      </w:r>
      <w:r w:rsidRPr="00144819">
        <w:rPr>
          <w:rFonts w:ascii="GHEA Grapalat" w:eastAsia="GHEA Grapalat" w:hAnsi="GHEA Grapalat" w:cs="GHEA Grapalat"/>
        </w:rPr>
        <w:t>2 մլրդ ԱՄՆ դոլար): Վերոնշյալ աճն արձանագրվել է տնտեսության հիմնական բոլոր ճյուղերում (արդյունաբերություն, գյուղատնտեսություն, շինարարություն, առևտուր և ծառայություններ) գրանցված աճերի արդյունքում:</w:t>
      </w:r>
    </w:p>
    <w:p w14:paraId="72281D26"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 2017թ</w:t>
      </w:r>
      <w:r w:rsidRPr="00144819">
        <w:rPr>
          <w:rFonts w:ascii="Cambria Math" w:eastAsia="GHEA Grapalat" w:hAnsi="Cambria Math" w:cs="Cambria Math"/>
        </w:rPr>
        <w:t>․</w:t>
      </w:r>
      <w:r w:rsidRPr="00144819">
        <w:rPr>
          <w:rFonts w:ascii="GHEA Grapalat" w:eastAsia="GHEA Grapalat" w:hAnsi="GHEA Grapalat" w:cs="GHEA Grapalat"/>
        </w:rPr>
        <w:t xml:space="preserve"> համեմատությամբ </w:t>
      </w:r>
      <w:r w:rsidRPr="006E030D">
        <w:rPr>
          <w:rFonts w:ascii="GHEA Grapalat" w:eastAsia="GHEA Grapalat" w:hAnsi="GHEA Grapalat" w:cs="GHEA Grapalat"/>
        </w:rPr>
        <w:t>Հայաստանի ՀՆԱ</w:t>
      </w:r>
      <w:r w:rsidRPr="001B1949">
        <w:rPr>
          <w:rFonts w:ascii="GHEA Grapalat" w:eastAsia="GHEA Grapalat" w:hAnsi="GHEA Grapalat" w:cs="GHEA Grapalat"/>
        </w:rPr>
        <w:t xml:space="preserve"> </w:t>
      </w:r>
      <w:r>
        <w:rPr>
          <w:rFonts w:ascii="GHEA Grapalat" w:eastAsia="GHEA Grapalat" w:hAnsi="GHEA Grapalat" w:cs="GHEA Grapalat"/>
          <w:lang w:val="en-US"/>
        </w:rPr>
        <w:t>իրական</w:t>
      </w:r>
      <w:r w:rsidRPr="001B1949">
        <w:rPr>
          <w:rFonts w:ascii="GHEA Grapalat" w:eastAsia="GHEA Grapalat" w:hAnsi="GHEA Grapalat" w:cs="GHEA Grapalat"/>
        </w:rPr>
        <w:t xml:space="preserve"> </w:t>
      </w:r>
      <w:r>
        <w:rPr>
          <w:rFonts w:ascii="GHEA Grapalat" w:eastAsia="GHEA Grapalat" w:hAnsi="GHEA Grapalat" w:cs="GHEA Grapalat"/>
          <w:lang w:val="en-US"/>
        </w:rPr>
        <w:t>աճը</w:t>
      </w:r>
      <w:r w:rsidRPr="001B1949">
        <w:rPr>
          <w:rFonts w:ascii="GHEA Grapalat" w:eastAsia="GHEA Grapalat" w:hAnsi="GHEA Grapalat" w:cs="GHEA Grapalat"/>
        </w:rPr>
        <w:t xml:space="preserve"> </w:t>
      </w:r>
      <w:r>
        <w:rPr>
          <w:rFonts w:ascii="GHEA Grapalat" w:eastAsia="GHEA Grapalat" w:hAnsi="GHEA Grapalat" w:cs="GHEA Grapalat"/>
          <w:lang w:val="en-US"/>
        </w:rPr>
        <w:t>կազմել</w:t>
      </w:r>
      <w:r w:rsidRPr="001B1949">
        <w:rPr>
          <w:rFonts w:ascii="GHEA Grapalat" w:eastAsia="GHEA Grapalat" w:hAnsi="GHEA Grapalat" w:cs="GHEA Grapalat"/>
        </w:rPr>
        <w:t xml:space="preserve"> </w:t>
      </w:r>
      <w:r>
        <w:rPr>
          <w:rFonts w:ascii="GHEA Grapalat" w:eastAsia="GHEA Grapalat" w:hAnsi="GHEA Grapalat" w:cs="GHEA Grapalat"/>
          <w:lang w:val="en-US"/>
        </w:rPr>
        <w:t>է</w:t>
      </w:r>
      <w:r w:rsidRPr="006E030D">
        <w:rPr>
          <w:rFonts w:ascii="GHEA Grapalat" w:eastAsia="GHEA Grapalat" w:hAnsi="GHEA Grapalat" w:cs="GHEA Grapalat"/>
        </w:rPr>
        <w:t xml:space="preserve"> 53</w:t>
      </w:r>
      <w:r w:rsidRPr="006E030D">
        <w:rPr>
          <w:rFonts w:ascii="Cambria Math" w:eastAsia="GHEA Grapalat" w:hAnsi="Cambria Math" w:cs="Cambria Math"/>
        </w:rPr>
        <w:t>․</w:t>
      </w:r>
      <w:r w:rsidRPr="006E030D">
        <w:rPr>
          <w:rFonts w:ascii="GHEA Grapalat" w:eastAsia="GHEA Grapalat" w:hAnsi="GHEA Grapalat" w:cs="GHEA Grapalat"/>
        </w:rPr>
        <w:t>9%, իսկ 1 շնչին ընկնող ՀՆԱ</w:t>
      </w:r>
      <w:r w:rsidRPr="006E030D">
        <w:rPr>
          <w:rFonts w:ascii="GHEA Grapalat" w:eastAsia="GHEA Grapalat" w:hAnsi="GHEA Grapalat" w:cs="GHEA Grapalat"/>
        </w:rPr>
        <w:noBreakHyphen/>
        <w:t>ն աճել է 2</w:t>
      </w:r>
      <w:r w:rsidRPr="006E030D">
        <w:rPr>
          <w:rFonts w:ascii="Cambria Math" w:eastAsia="GHEA Grapalat" w:hAnsi="Cambria Math" w:cs="Cambria Math"/>
        </w:rPr>
        <w:t>․</w:t>
      </w:r>
      <w:r w:rsidRPr="006E030D">
        <w:rPr>
          <w:rFonts w:ascii="GHEA Grapalat" w:eastAsia="GHEA Grapalat" w:hAnsi="GHEA Grapalat" w:cs="GHEA Grapalat"/>
        </w:rPr>
        <w:t>2 անգամ՝ կազմելով 9</w:t>
      </w:r>
      <w:r w:rsidRPr="001B1949">
        <w:rPr>
          <w:rFonts w:ascii="GHEA Grapalat" w:eastAsia="GHEA Grapalat" w:hAnsi="GHEA Grapalat" w:cs="GHEA Grapalat"/>
        </w:rPr>
        <w:t>,</w:t>
      </w:r>
      <w:r w:rsidRPr="006E030D">
        <w:rPr>
          <w:rFonts w:ascii="GHEA Grapalat" w:eastAsia="GHEA Grapalat" w:hAnsi="GHEA Grapalat" w:cs="GHEA Grapalat"/>
        </w:rPr>
        <w:t>474 ԱՄՆ դոլար</w:t>
      </w:r>
      <w:r w:rsidRPr="00144819">
        <w:rPr>
          <w:rFonts w:ascii="GHEA Grapalat" w:eastAsia="GHEA Grapalat" w:hAnsi="GHEA Grapalat" w:cs="GHEA Grapalat"/>
        </w:rPr>
        <w:t>։</w:t>
      </w:r>
    </w:p>
    <w:p w14:paraId="07F3323F" w14:textId="2B003F94"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Տնտեսության ընդհանուր արտադրողականությունը 2025թ</w:t>
      </w:r>
      <w:r w:rsidRPr="00144819">
        <w:rPr>
          <w:rFonts w:ascii="Cambria Math" w:eastAsia="GHEA Grapalat" w:hAnsi="Cambria Math" w:cs="Cambria Math"/>
        </w:rPr>
        <w:t>․</w:t>
      </w:r>
      <w:r w:rsidRPr="00144819">
        <w:rPr>
          <w:rFonts w:ascii="GHEA Grapalat" w:eastAsia="GHEA Grapalat" w:hAnsi="GHEA Grapalat" w:cs="GHEA Grapalat"/>
        </w:rPr>
        <w:t xml:space="preserve"> կազմել է </w:t>
      </w:r>
      <w:r w:rsidRPr="0048332D">
        <w:rPr>
          <w:rFonts w:ascii="GHEA Grapalat" w:eastAsia="GHEA Grapalat" w:hAnsi="GHEA Grapalat" w:cs="GHEA Grapalat"/>
        </w:rPr>
        <w:t>11</w:t>
      </w:r>
      <w:r w:rsidRPr="0048332D">
        <w:rPr>
          <w:rFonts w:ascii="Cambria Math" w:eastAsia="GHEA Grapalat" w:hAnsi="Cambria Math" w:cs="Cambria Math"/>
        </w:rPr>
        <w:t>․</w:t>
      </w:r>
      <w:r w:rsidRPr="0048332D">
        <w:rPr>
          <w:rFonts w:ascii="GHEA Grapalat" w:eastAsia="GHEA Grapalat" w:hAnsi="GHEA Grapalat" w:cs="GHEA Grapalat"/>
        </w:rPr>
        <w:t>3</w:t>
      </w:r>
      <w:r w:rsidR="004579B2" w:rsidRPr="001B1949">
        <w:rPr>
          <w:rFonts w:ascii="GHEA Grapalat" w:eastAsia="GHEA Grapalat" w:hAnsi="GHEA Grapalat" w:cs="GHEA Grapalat"/>
        </w:rPr>
        <w:t xml:space="preserve"> </w:t>
      </w:r>
      <w:r w:rsidR="004579B2">
        <w:rPr>
          <w:rFonts w:ascii="GHEA Grapalat" w:eastAsia="GHEA Grapalat" w:hAnsi="GHEA Grapalat" w:cs="GHEA Grapalat"/>
          <w:lang w:val="en-US"/>
        </w:rPr>
        <w:t>ԱՄՆ</w:t>
      </w:r>
      <w:r w:rsidR="004579B2" w:rsidRPr="001B1949">
        <w:rPr>
          <w:rFonts w:ascii="GHEA Grapalat" w:eastAsia="GHEA Grapalat" w:hAnsi="GHEA Grapalat" w:cs="GHEA Grapalat"/>
        </w:rPr>
        <w:t xml:space="preserve"> </w:t>
      </w:r>
      <w:r w:rsidR="004579B2">
        <w:rPr>
          <w:rFonts w:ascii="GHEA Grapalat" w:eastAsia="GHEA Grapalat" w:hAnsi="GHEA Grapalat" w:cs="GHEA Grapalat"/>
          <w:lang w:val="en-US"/>
        </w:rPr>
        <w:t>դոլար</w:t>
      </w:r>
      <w:r w:rsidR="00A90FC0" w:rsidRPr="00CF760C">
        <w:rPr>
          <w:rFonts w:ascii="GHEA Grapalat" w:eastAsia="GHEA Grapalat" w:hAnsi="GHEA Grapalat" w:cs="GHEA Grapalat"/>
        </w:rPr>
        <w:t>/</w:t>
      </w:r>
      <w:r w:rsidR="00A90FC0">
        <w:rPr>
          <w:rFonts w:ascii="GHEA Grapalat" w:eastAsia="GHEA Grapalat" w:hAnsi="GHEA Grapalat" w:cs="GHEA Grapalat"/>
          <w:lang w:val="en-US"/>
        </w:rPr>
        <w:t>մարդ</w:t>
      </w:r>
      <w:r w:rsidR="00A90FC0" w:rsidRPr="00CF760C">
        <w:rPr>
          <w:rFonts w:ascii="GHEA Grapalat" w:eastAsia="GHEA Grapalat" w:hAnsi="GHEA Grapalat" w:cs="GHEA Grapalat"/>
        </w:rPr>
        <w:t xml:space="preserve"> </w:t>
      </w:r>
      <w:r w:rsidR="00A90FC0">
        <w:rPr>
          <w:rFonts w:ascii="GHEA Grapalat" w:eastAsia="GHEA Grapalat" w:hAnsi="GHEA Grapalat" w:cs="GHEA Grapalat"/>
          <w:lang w:val="en-US"/>
        </w:rPr>
        <w:t>ժամ</w:t>
      </w:r>
      <w:r w:rsidRPr="00144819">
        <w:rPr>
          <w:rFonts w:ascii="GHEA Grapalat" w:eastAsia="GHEA Grapalat" w:hAnsi="GHEA Grapalat" w:cs="GHEA Grapalat"/>
        </w:rPr>
        <w:t xml:space="preserve"> (ՀՀ կառավարության կողմից 2026թ</w:t>
      </w:r>
      <w:r w:rsidRPr="0048332D">
        <w:rPr>
          <w:rFonts w:ascii="Cambria Math" w:eastAsia="GHEA Grapalat" w:hAnsi="Cambria Math" w:cs="Cambria Math"/>
        </w:rPr>
        <w:t>․</w:t>
      </w:r>
      <w:r w:rsidRPr="00144819">
        <w:rPr>
          <w:rFonts w:ascii="GHEA Grapalat" w:eastAsia="GHEA Grapalat" w:hAnsi="GHEA Grapalat" w:cs="GHEA Grapalat"/>
        </w:rPr>
        <w:t xml:space="preserve"> տարեվերջին թիրախավորված </w:t>
      </w:r>
      <w:r w:rsidR="004579B2">
        <w:rPr>
          <w:rFonts w:ascii="GHEA Grapalat" w:eastAsia="GHEA Grapalat" w:hAnsi="GHEA Grapalat" w:cs="GHEA Grapalat"/>
        </w:rPr>
        <w:t xml:space="preserve">12 </w:t>
      </w:r>
      <w:r w:rsidR="004579B2">
        <w:rPr>
          <w:rFonts w:ascii="GHEA Grapalat" w:eastAsia="GHEA Grapalat" w:hAnsi="GHEA Grapalat" w:cs="GHEA Grapalat"/>
          <w:lang w:val="en-US"/>
        </w:rPr>
        <w:t>ԱՄՆ</w:t>
      </w:r>
      <w:r w:rsidR="004579B2" w:rsidRPr="001B1949">
        <w:rPr>
          <w:rFonts w:ascii="GHEA Grapalat" w:eastAsia="GHEA Grapalat" w:hAnsi="GHEA Grapalat" w:cs="GHEA Grapalat"/>
        </w:rPr>
        <w:t xml:space="preserve"> </w:t>
      </w:r>
      <w:r w:rsidR="004579B2">
        <w:rPr>
          <w:rFonts w:ascii="GHEA Grapalat" w:eastAsia="GHEA Grapalat" w:hAnsi="GHEA Grapalat" w:cs="GHEA Grapalat"/>
          <w:lang w:val="en-US"/>
        </w:rPr>
        <w:t>դոլար</w:t>
      </w:r>
      <w:r w:rsidR="00A90FC0" w:rsidRPr="00CF760C">
        <w:rPr>
          <w:rFonts w:ascii="GHEA Grapalat" w:eastAsia="GHEA Grapalat" w:hAnsi="GHEA Grapalat" w:cs="GHEA Grapalat"/>
        </w:rPr>
        <w:t>//</w:t>
      </w:r>
      <w:r w:rsidR="00A90FC0">
        <w:rPr>
          <w:rFonts w:ascii="GHEA Grapalat" w:eastAsia="GHEA Grapalat" w:hAnsi="GHEA Grapalat" w:cs="GHEA Grapalat"/>
          <w:lang w:val="en-US"/>
        </w:rPr>
        <w:t>մարդ</w:t>
      </w:r>
      <w:r w:rsidR="00A90FC0" w:rsidRPr="00CF760C">
        <w:rPr>
          <w:rFonts w:ascii="GHEA Grapalat" w:eastAsia="GHEA Grapalat" w:hAnsi="GHEA Grapalat" w:cs="GHEA Grapalat"/>
        </w:rPr>
        <w:t xml:space="preserve"> </w:t>
      </w:r>
      <w:r w:rsidR="00A90FC0">
        <w:rPr>
          <w:rFonts w:ascii="GHEA Grapalat" w:eastAsia="GHEA Grapalat" w:hAnsi="GHEA Grapalat" w:cs="GHEA Grapalat"/>
          <w:lang w:val="en-US"/>
        </w:rPr>
        <w:t>ժամ</w:t>
      </w:r>
      <w:r w:rsidRPr="00144819">
        <w:rPr>
          <w:rFonts w:ascii="GHEA Grapalat" w:eastAsia="GHEA Grapalat" w:hAnsi="GHEA Grapalat" w:cs="GHEA Grapalat"/>
        </w:rPr>
        <w:t xml:space="preserve"> ցուցանիշի համեմատ, ինչը վկայում է վերջինիս իրատեսական թիրախ լինելու մասին)։ 2025թ</w:t>
      </w:r>
      <w:r w:rsidRPr="00144819">
        <w:rPr>
          <w:rFonts w:ascii="Cambria Math" w:eastAsia="GHEA Grapalat" w:hAnsi="Cambria Math" w:cs="Cambria Math"/>
        </w:rPr>
        <w:t>․</w:t>
      </w:r>
      <w:r w:rsidRPr="00144819">
        <w:rPr>
          <w:rFonts w:ascii="GHEA Grapalat" w:eastAsia="GHEA Grapalat" w:hAnsi="GHEA Grapalat" w:cs="GHEA Grapalat"/>
        </w:rPr>
        <w:t xml:space="preserve"> արտադրողականության ցուցանիշը</w:t>
      </w:r>
      <w:r>
        <w:rPr>
          <w:rFonts w:ascii="GHEA Grapalat" w:eastAsia="GHEA Grapalat" w:hAnsi="GHEA Grapalat" w:cs="GHEA Grapalat"/>
        </w:rPr>
        <w:t xml:space="preserve"> </w:t>
      </w:r>
      <w:r w:rsidRPr="00144819">
        <w:rPr>
          <w:rFonts w:ascii="GHEA Grapalat" w:eastAsia="GHEA Grapalat" w:hAnsi="GHEA Grapalat" w:cs="GHEA Grapalat"/>
        </w:rPr>
        <w:t>2024թ. համեմատ աճել է 9</w:t>
      </w:r>
      <w:r w:rsidRPr="00144819">
        <w:rPr>
          <w:rFonts w:ascii="Cambria Math" w:eastAsia="GHEA Grapalat" w:hAnsi="Cambria Math" w:cs="Cambria Math"/>
        </w:rPr>
        <w:t>․</w:t>
      </w:r>
      <w:r w:rsidRPr="00144819">
        <w:rPr>
          <w:rFonts w:ascii="GHEA Grapalat" w:eastAsia="GHEA Grapalat" w:hAnsi="GHEA Grapalat" w:cs="GHEA Grapalat"/>
        </w:rPr>
        <w:t>7%-ով, իսկ 2017թ. համեմատությամբ՝</w:t>
      </w:r>
      <w:r>
        <w:rPr>
          <w:rFonts w:ascii="GHEA Grapalat" w:eastAsia="GHEA Grapalat" w:hAnsi="GHEA Grapalat" w:cs="GHEA Grapalat"/>
        </w:rPr>
        <w:t xml:space="preserve"> </w:t>
      </w:r>
      <w:r w:rsidRPr="00144819">
        <w:rPr>
          <w:rFonts w:ascii="GHEA Grapalat" w:eastAsia="GHEA Grapalat" w:hAnsi="GHEA Grapalat" w:cs="GHEA Grapalat"/>
        </w:rPr>
        <w:t>2 անգամ։</w:t>
      </w:r>
    </w:p>
    <w:p w14:paraId="17DB3CAF"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 արտահանման ծավալը կազմել է 8</w:t>
      </w:r>
      <w:r w:rsidRPr="00144819">
        <w:rPr>
          <w:rFonts w:ascii="Cambria Math" w:eastAsia="GHEA Grapalat" w:hAnsi="Cambria Math" w:cs="Cambria Math"/>
        </w:rPr>
        <w:t>․</w:t>
      </w:r>
      <w:r w:rsidRPr="00144819">
        <w:rPr>
          <w:rFonts w:ascii="GHEA Grapalat" w:eastAsia="GHEA Grapalat" w:hAnsi="GHEA Grapalat" w:cs="GHEA Grapalat"/>
        </w:rPr>
        <w:t>4 մլրդ ԱՄՆ դոլար՝ 2017թ. համեմատ աճելով 3</w:t>
      </w:r>
      <w:r w:rsidRPr="00144819">
        <w:rPr>
          <w:rFonts w:ascii="Cambria Math" w:eastAsia="GHEA Grapalat" w:hAnsi="Cambria Math" w:cs="Cambria Math"/>
        </w:rPr>
        <w:t>․</w:t>
      </w:r>
      <w:r w:rsidRPr="00144819">
        <w:rPr>
          <w:rFonts w:ascii="GHEA Grapalat" w:eastAsia="GHEA Grapalat" w:hAnsi="GHEA Grapalat" w:cs="GHEA Grapalat"/>
        </w:rPr>
        <w:t>8 անգամ, իսկ ներմուծումը կազմել է 13 մլրդ ԱՄՆ դոլար՝ 2017թ. համեմատ աճելով 3</w:t>
      </w:r>
      <w:r w:rsidRPr="00144819">
        <w:rPr>
          <w:rFonts w:ascii="Cambria Math" w:eastAsia="GHEA Grapalat" w:hAnsi="Cambria Math" w:cs="Cambria Math"/>
        </w:rPr>
        <w:t>․</w:t>
      </w:r>
      <w:r w:rsidRPr="00144819">
        <w:rPr>
          <w:rFonts w:ascii="GHEA Grapalat" w:eastAsia="GHEA Grapalat" w:hAnsi="GHEA Grapalat" w:cs="GHEA Grapalat"/>
        </w:rPr>
        <w:t>2 անգամ։ Ընդ որում, հայկական ծագման ապրանքների արտահանումը կազմել է 4</w:t>
      </w:r>
      <w:r w:rsidRPr="00144819">
        <w:rPr>
          <w:rFonts w:ascii="Cambria Math" w:eastAsia="GHEA Grapalat" w:hAnsi="Cambria Math" w:cs="Cambria Math"/>
        </w:rPr>
        <w:t>․</w:t>
      </w:r>
      <w:r w:rsidRPr="00144819">
        <w:rPr>
          <w:rFonts w:ascii="GHEA Grapalat" w:eastAsia="GHEA Grapalat" w:hAnsi="GHEA Grapalat" w:cs="GHEA Grapalat"/>
        </w:rPr>
        <w:t>4 մլրդ ԱՄՆ դոլար, ինչը 2017թ. համեմատ աճել է 2</w:t>
      </w:r>
      <w:r w:rsidRPr="00144819">
        <w:rPr>
          <w:rFonts w:ascii="Cambria Math" w:eastAsia="GHEA Grapalat" w:hAnsi="Cambria Math" w:cs="Cambria Math"/>
        </w:rPr>
        <w:t>․</w:t>
      </w:r>
      <w:r w:rsidRPr="00144819">
        <w:rPr>
          <w:rFonts w:ascii="GHEA Grapalat" w:eastAsia="GHEA Grapalat" w:hAnsi="GHEA Grapalat" w:cs="GHEA Grapalat"/>
        </w:rPr>
        <w:t>2 անգամ։</w:t>
      </w:r>
    </w:p>
    <w:p w14:paraId="50B3B5FA" w14:textId="44BF8702"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w:t>
      </w:r>
      <w:r w:rsidRPr="00144819">
        <w:rPr>
          <w:rFonts w:ascii="Cambria Math" w:eastAsia="GHEA Grapalat" w:hAnsi="Cambria Math" w:cs="Cambria Math"/>
        </w:rPr>
        <w:t>․</w:t>
      </w:r>
      <w:r w:rsidRPr="00144819">
        <w:rPr>
          <w:rFonts w:ascii="GHEA Grapalat" w:eastAsia="GHEA Grapalat" w:hAnsi="GHEA Grapalat" w:cs="GHEA Grapalat"/>
        </w:rPr>
        <w:t xml:space="preserve"> գործազրկության մակարդակը կազմել է 1</w:t>
      </w:r>
      <w:r w:rsidR="00504404" w:rsidRPr="00CF760C">
        <w:rPr>
          <w:rFonts w:ascii="GHEA Grapalat" w:eastAsia="GHEA Grapalat" w:hAnsi="GHEA Grapalat" w:cs="GHEA Grapalat"/>
        </w:rPr>
        <w:t>2</w:t>
      </w:r>
      <w:r w:rsidRPr="00144819">
        <w:rPr>
          <w:rFonts w:ascii="Cambria Math" w:eastAsia="GHEA Grapalat" w:hAnsi="Cambria Math" w:cs="Cambria Math"/>
        </w:rPr>
        <w:t>․</w:t>
      </w:r>
      <w:r w:rsidRPr="00144819">
        <w:rPr>
          <w:rFonts w:ascii="GHEA Grapalat" w:eastAsia="GHEA Grapalat" w:hAnsi="GHEA Grapalat" w:cs="GHEA Grapalat"/>
        </w:rPr>
        <w:t>8% (2026թ</w:t>
      </w:r>
      <w:r w:rsidRPr="00144819">
        <w:rPr>
          <w:rFonts w:ascii="Cambria Math" w:eastAsia="GHEA Grapalat" w:hAnsi="Cambria Math" w:cs="Cambria Math"/>
        </w:rPr>
        <w:t>․</w:t>
      </w:r>
      <w:r w:rsidRPr="00144819">
        <w:rPr>
          <w:rFonts w:ascii="GHEA Grapalat" w:eastAsia="GHEA Grapalat" w:hAnsi="GHEA Grapalat" w:cs="GHEA Grapalat"/>
        </w:rPr>
        <w:t xml:space="preserve"> վերջին թիրախավորված է &lt;10%)</w:t>
      </w:r>
      <w:r w:rsidR="00C43025">
        <w:rPr>
          <w:rFonts w:ascii="GHEA Grapalat" w:eastAsia="GHEA Grapalat" w:hAnsi="GHEA Grapalat" w:cs="GHEA Grapalat"/>
          <w:lang w:val="en-US"/>
        </w:rPr>
        <w:t>՝</w:t>
      </w:r>
      <w:r w:rsidRPr="00144819">
        <w:rPr>
          <w:rFonts w:ascii="GHEA Grapalat" w:eastAsia="GHEA Grapalat" w:hAnsi="GHEA Grapalat" w:cs="GHEA Grapalat"/>
        </w:rPr>
        <w:t xml:space="preserve"> 2024թ</w:t>
      </w:r>
      <w:r w:rsidRPr="00144819">
        <w:rPr>
          <w:rFonts w:ascii="Cambria Math" w:eastAsia="GHEA Grapalat" w:hAnsi="Cambria Math" w:cs="Cambria Math"/>
        </w:rPr>
        <w:t>․</w:t>
      </w:r>
      <w:r>
        <w:rPr>
          <w:rFonts w:ascii="GHEA Grapalat" w:eastAsia="GHEA Grapalat" w:hAnsi="GHEA Grapalat" w:cs="GHEA Grapalat"/>
        </w:rPr>
        <w:t xml:space="preserve"> </w:t>
      </w:r>
      <w:r w:rsidRPr="00144819">
        <w:rPr>
          <w:rFonts w:ascii="GHEA Grapalat" w:eastAsia="GHEA Grapalat" w:hAnsi="GHEA Grapalat" w:cs="GHEA Grapalat"/>
        </w:rPr>
        <w:t>13</w:t>
      </w:r>
      <w:r w:rsidRPr="00144819">
        <w:rPr>
          <w:rFonts w:ascii="Cambria Math" w:eastAsia="GHEA Grapalat" w:hAnsi="Cambria Math" w:cs="Cambria Math"/>
        </w:rPr>
        <w:t>․</w:t>
      </w:r>
      <w:r w:rsidRPr="00144819">
        <w:rPr>
          <w:rFonts w:ascii="GHEA Grapalat" w:eastAsia="GHEA Grapalat" w:hAnsi="GHEA Grapalat" w:cs="GHEA Grapalat"/>
        </w:rPr>
        <w:t>4%-ի և 2017թ</w:t>
      </w:r>
      <w:r w:rsidRPr="00144819">
        <w:rPr>
          <w:rFonts w:ascii="Cambria Math" w:eastAsia="GHEA Grapalat" w:hAnsi="Cambria Math" w:cs="Cambria Math"/>
        </w:rPr>
        <w:t>․</w:t>
      </w:r>
      <w:r w:rsidR="00C43025" w:rsidRPr="00CF760C">
        <w:rPr>
          <w:rFonts w:ascii="Cambria Math" w:eastAsia="GHEA Grapalat" w:hAnsi="Cambria Math" w:cs="Cambria Math"/>
        </w:rPr>
        <w:t xml:space="preserve"> </w:t>
      </w:r>
      <w:r w:rsidRPr="00144819">
        <w:rPr>
          <w:rFonts w:ascii="GHEA Grapalat" w:eastAsia="GHEA Grapalat" w:hAnsi="GHEA Grapalat" w:cs="GHEA Grapalat"/>
        </w:rPr>
        <w:t>17</w:t>
      </w:r>
      <w:r w:rsidRPr="00144819">
        <w:rPr>
          <w:rFonts w:ascii="Cambria Math" w:eastAsia="GHEA Grapalat" w:hAnsi="Cambria Math" w:cs="Cambria Math"/>
        </w:rPr>
        <w:t>․</w:t>
      </w:r>
      <w:r w:rsidRPr="00144819">
        <w:rPr>
          <w:rFonts w:ascii="GHEA Grapalat" w:eastAsia="GHEA Grapalat" w:hAnsi="GHEA Grapalat" w:cs="GHEA Grapalat"/>
        </w:rPr>
        <w:t>8%-ի դիմաց։</w:t>
      </w:r>
    </w:p>
    <w:p w14:paraId="19591EB3"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Տնտեսության հետագա աճին նպաստող ներդրումների առումով նշենք, որ հիմնական միջոցներում ներդրումների իրական աճը 2025թ. կազմել է շուրջ 15</w:t>
      </w:r>
      <w:r w:rsidRPr="00144819">
        <w:rPr>
          <w:rFonts w:ascii="Cambria Math" w:eastAsia="GHEA Grapalat" w:hAnsi="Cambria Math" w:cs="Cambria Math"/>
        </w:rPr>
        <w:t>․</w:t>
      </w:r>
      <w:r w:rsidRPr="00144819">
        <w:rPr>
          <w:rFonts w:ascii="GHEA Grapalat" w:eastAsia="GHEA Grapalat" w:hAnsi="GHEA Grapalat" w:cs="GHEA Grapalat"/>
        </w:rPr>
        <w:t>6%։ Վերջինիս տեսակարար կշիռը ՀՆԱ-ում 2025թ. կազմել է 21</w:t>
      </w:r>
      <w:r w:rsidRPr="00144819">
        <w:rPr>
          <w:rFonts w:ascii="Cambria Math" w:eastAsia="GHEA Grapalat" w:hAnsi="Cambria Math" w:cs="Cambria Math"/>
        </w:rPr>
        <w:t>․</w:t>
      </w:r>
      <w:r>
        <w:rPr>
          <w:rFonts w:ascii="GHEA Grapalat" w:eastAsia="GHEA Grapalat" w:hAnsi="GHEA Grapalat" w:cs="GHEA Grapalat"/>
        </w:rPr>
        <w:t>4%՝</w:t>
      </w:r>
      <w:r w:rsidRPr="00144819">
        <w:rPr>
          <w:rFonts w:ascii="GHEA Grapalat" w:eastAsia="GHEA Grapalat" w:hAnsi="GHEA Grapalat" w:cs="GHEA Grapalat"/>
        </w:rPr>
        <w:t xml:space="preserve"> 2024թ. 21</w:t>
      </w:r>
      <w:r w:rsidRPr="00144819">
        <w:rPr>
          <w:rFonts w:ascii="Cambria Math" w:eastAsia="GHEA Grapalat" w:hAnsi="Cambria Math" w:cs="Cambria Math"/>
        </w:rPr>
        <w:t>․</w:t>
      </w:r>
      <w:r w:rsidRPr="00144819">
        <w:rPr>
          <w:rFonts w:ascii="GHEA Grapalat" w:eastAsia="GHEA Grapalat" w:hAnsi="GHEA Grapalat" w:cs="GHEA Grapalat"/>
        </w:rPr>
        <w:t>3%-ի, 2017թ. 17</w:t>
      </w:r>
      <w:r w:rsidRPr="00144819">
        <w:rPr>
          <w:rFonts w:ascii="Cambria Math" w:eastAsia="GHEA Grapalat" w:hAnsi="Cambria Math" w:cs="Cambria Math"/>
        </w:rPr>
        <w:t>․</w:t>
      </w:r>
      <w:r w:rsidRPr="00144819">
        <w:rPr>
          <w:rFonts w:ascii="GHEA Grapalat" w:eastAsia="GHEA Grapalat" w:hAnsi="GHEA Grapalat" w:cs="GHEA Grapalat"/>
        </w:rPr>
        <w:t>6%-ի համեմատ։</w:t>
      </w:r>
    </w:p>
    <w:p w14:paraId="0AFB7B91"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 0-ից բարձր հարկման բազա ունեցող աշխատատեղերի թվաքանակը կազմել է 822,700, ինչը 2024թ. համեմատ աճել է 5</w:t>
      </w:r>
      <w:r w:rsidRPr="00144819">
        <w:rPr>
          <w:rFonts w:ascii="Cambria Math" w:eastAsia="GHEA Grapalat" w:hAnsi="Cambria Math" w:cs="Cambria Math"/>
        </w:rPr>
        <w:t>․</w:t>
      </w:r>
      <w:r w:rsidRPr="00144819">
        <w:rPr>
          <w:rFonts w:ascii="GHEA Grapalat" w:eastAsia="GHEA Grapalat" w:hAnsi="GHEA Grapalat" w:cs="GHEA Grapalat"/>
        </w:rPr>
        <w:t>7%-ով (կամ 44,600-ով), իսկ 2017թ. համեմատ՝ 54%-ով (կամ</w:t>
      </w:r>
      <w:r>
        <w:rPr>
          <w:rFonts w:ascii="GHEA Grapalat" w:eastAsia="GHEA Grapalat" w:hAnsi="GHEA Grapalat" w:cs="GHEA Grapalat"/>
        </w:rPr>
        <w:t xml:space="preserve"> 288,500</w:t>
      </w:r>
      <w:r>
        <w:rPr>
          <w:rFonts w:ascii="GHEA Grapalat" w:eastAsia="GHEA Grapalat" w:hAnsi="GHEA Grapalat" w:cs="GHEA Grapalat"/>
        </w:rPr>
        <w:noBreakHyphen/>
      </w:r>
      <w:r w:rsidRPr="00144819">
        <w:rPr>
          <w:rFonts w:ascii="GHEA Grapalat" w:eastAsia="GHEA Grapalat" w:hAnsi="GHEA Grapalat" w:cs="GHEA Grapalat"/>
        </w:rPr>
        <w:t>ով)։</w:t>
      </w:r>
    </w:p>
    <w:p w14:paraId="6CC0288A"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lastRenderedPageBreak/>
        <w:t>Հայաստանի տնտեսական առաջընթացի մասին են վկայում նաև միջազգային վարկա</w:t>
      </w:r>
      <w:r>
        <w:rPr>
          <w:rFonts w:ascii="GHEA Grapalat" w:eastAsia="GHEA Grapalat" w:hAnsi="GHEA Grapalat" w:cs="GHEA Grapalat"/>
          <w:lang w:val="en-US"/>
        </w:rPr>
        <w:t>նիշա</w:t>
      </w:r>
      <w:r w:rsidRPr="00144819">
        <w:rPr>
          <w:rFonts w:ascii="GHEA Grapalat" w:eastAsia="GHEA Grapalat" w:hAnsi="GHEA Grapalat" w:cs="GHEA Grapalat"/>
        </w:rPr>
        <w:t>յին կազմակերպությունների կողմից</w:t>
      </w:r>
      <w:r>
        <w:rPr>
          <w:rFonts w:ascii="GHEA Grapalat" w:eastAsia="GHEA Grapalat" w:hAnsi="GHEA Grapalat" w:cs="GHEA Grapalat"/>
        </w:rPr>
        <w:t xml:space="preserve"> </w:t>
      </w:r>
      <w:r w:rsidRPr="00144819">
        <w:rPr>
          <w:rFonts w:ascii="GHEA Grapalat" w:eastAsia="GHEA Grapalat" w:hAnsi="GHEA Grapalat" w:cs="GHEA Grapalat"/>
        </w:rPr>
        <w:t>Հայաստանի վարկանիշների ուղղությամբ տրված գնահատականները։ Մասնավորապես, «Մուդի’զ»-ը պահպանեց «Ba3» վարկանիշը՝ «կայուն» հեռանկարով, «Ֆիթչ»-ը վերահաստատեց «BB-» վարկանիշը՝ փոխելով հեռանկարը «կայուն»-ից «դրական», «Ստանդարդ ընդ Փուրզ»-ը ևս, պահպանելով «BB» վարկանիշը, հեռանկարը «կայուն»-ից վերանայեց դեպի «դրական»։</w:t>
      </w:r>
    </w:p>
    <w:p w14:paraId="22E01F2F" w14:textId="77777777" w:rsidR="000074B1" w:rsidRPr="00144819" w:rsidRDefault="000074B1" w:rsidP="000074B1">
      <w:pPr>
        <w:tabs>
          <w:tab w:val="left" w:pos="993"/>
        </w:tabs>
        <w:ind w:firstLine="567"/>
        <w:jc w:val="both"/>
        <w:rPr>
          <w:rFonts w:ascii="GHEA Grapalat" w:eastAsia="GHEA Grapalat" w:hAnsi="GHEA Grapalat" w:cs="GHEA Grapalat"/>
        </w:rPr>
      </w:pPr>
    </w:p>
    <w:p w14:paraId="0B191B07" w14:textId="77777777" w:rsidR="000074B1" w:rsidRPr="005F34F5" w:rsidRDefault="000074B1" w:rsidP="000074B1">
      <w:pPr>
        <w:pStyle w:val="Heading2"/>
        <w:spacing w:before="0" w:after="240"/>
        <w:ind w:firstLine="567"/>
        <w:jc w:val="both"/>
        <w:rPr>
          <w:rFonts w:ascii="GHEA Grapalat" w:eastAsia="GHEA Grapalat" w:hAnsi="GHEA Grapalat" w:cs="GHEA Grapalat"/>
          <w:b/>
          <w:bCs/>
          <w:sz w:val="22"/>
          <w:szCs w:val="22"/>
          <w:u w:val="single"/>
        </w:rPr>
      </w:pPr>
      <w:r w:rsidRPr="005F34F5">
        <w:rPr>
          <w:rFonts w:ascii="GHEA Grapalat" w:eastAsia="GHEA Grapalat" w:hAnsi="GHEA Grapalat" w:cs="GHEA Grapalat"/>
          <w:b/>
          <w:bCs/>
          <w:sz w:val="22"/>
          <w:szCs w:val="22"/>
          <w:u w:val="single"/>
        </w:rPr>
        <w:t>Արդյունաբերություն</w:t>
      </w:r>
    </w:p>
    <w:p w14:paraId="5D2EA3EC" w14:textId="26DC3FCA" w:rsidR="000074B1" w:rsidRDefault="000074B1" w:rsidP="000074B1">
      <w:pPr>
        <w:pBdr>
          <w:top w:val="nil"/>
          <w:left w:val="nil"/>
          <w:bottom w:val="nil"/>
          <w:right w:val="nil"/>
          <w:between w:val="nil"/>
        </w:pBdr>
        <w:ind w:firstLine="567"/>
        <w:jc w:val="both"/>
        <w:rPr>
          <w:rFonts w:ascii="GHEA Grapalat" w:eastAsia="GHEA Grapalat" w:hAnsi="GHEA Grapalat" w:cs="GHEA Grapalat"/>
        </w:rPr>
      </w:pPr>
      <w:r w:rsidRPr="00EC7F1E">
        <w:rPr>
          <w:rFonts w:ascii="GHEA Grapalat" w:eastAsia="GHEA Grapalat" w:hAnsi="GHEA Grapalat" w:cs="GHEA Grapalat"/>
        </w:rPr>
        <w:t>2025թ. ընթացքում արդյունաբերական արտադրանքի ծավալը կազմել է շուրջ 3</w:t>
      </w:r>
      <w:r w:rsidR="00C746B5">
        <w:rPr>
          <w:rFonts w:ascii="GHEA Grapalat" w:eastAsia="GHEA Grapalat" w:hAnsi="GHEA Grapalat" w:cs="GHEA Grapalat"/>
        </w:rPr>
        <w:t>,328</w:t>
      </w:r>
      <w:r w:rsidRPr="00EC7F1E">
        <w:rPr>
          <w:rFonts w:ascii="GHEA Grapalat" w:eastAsia="GHEA Grapalat" w:hAnsi="GHEA Grapalat" w:cs="GHEA Grapalat"/>
        </w:rPr>
        <w:t xml:space="preserve"> </w:t>
      </w:r>
      <w:r w:rsidR="00C746B5">
        <w:rPr>
          <w:rFonts w:ascii="GHEA Grapalat" w:eastAsia="GHEA Grapalat" w:hAnsi="GHEA Grapalat" w:cs="GHEA Grapalat"/>
          <w:lang w:val="en-US"/>
        </w:rPr>
        <w:t>մլրդ</w:t>
      </w:r>
      <w:r w:rsidRPr="00EC7F1E">
        <w:rPr>
          <w:rFonts w:ascii="GHEA Grapalat" w:eastAsia="GHEA Grapalat" w:hAnsi="GHEA Grapalat" w:cs="GHEA Grapalat"/>
        </w:rPr>
        <w:t xml:space="preserve"> դրամ, որի աճը նախորդ տարվա համար կազմել է</w:t>
      </w:r>
      <w:r>
        <w:rPr>
          <w:rFonts w:ascii="GHEA Grapalat" w:eastAsia="GHEA Grapalat" w:hAnsi="GHEA Grapalat" w:cs="GHEA Grapalat"/>
        </w:rPr>
        <w:t xml:space="preserve"> 4.</w:t>
      </w:r>
      <w:r w:rsidRPr="00EC7F1E">
        <w:rPr>
          <w:rFonts w:ascii="GHEA Grapalat" w:eastAsia="GHEA Grapalat" w:hAnsi="GHEA Grapalat" w:cs="GHEA Grapalat"/>
        </w:rPr>
        <w:t>7%, իսկ արդյունաբերական արտադրանքի արտահանումը կազմել է 1</w:t>
      </w:r>
      <w:r w:rsidR="00C746B5" w:rsidRPr="00CF760C">
        <w:rPr>
          <w:rFonts w:ascii="GHEA Grapalat" w:eastAsia="GHEA Grapalat" w:hAnsi="GHEA Grapalat" w:cs="GHEA Grapalat"/>
        </w:rPr>
        <w:t>,492.5</w:t>
      </w:r>
      <w:r w:rsidRPr="00EC7F1E">
        <w:rPr>
          <w:rFonts w:ascii="GHEA Grapalat" w:eastAsia="GHEA Grapalat" w:hAnsi="GHEA Grapalat" w:cs="GHEA Grapalat"/>
        </w:rPr>
        <w:t xml:space="preserve"> </w:t>
      </w:r>
      <w:r w:rsidR="00C746B5">
        <w:rPr>
          <w:rFonts w:ascii="GHEA Grapalat" w:eastAsia="GHEA Grapalat" w:hAnsi="GHEA Grapalat" w:cs="GHEA Grapalat"/>
          <w:lang w:val="en-US"/>
        </w:rPr>
        <w:t>մլրդ</w:t>
      </w:r>
      <w:r w:rsidRPr="00EC7F1E">
        <w:rPr>
          <w:rFonts w:ascii="GHEA Grapalat" w:eastAsia="GHEA Grapalat" w:hAnsi="GHEA Grapalat" w:cs="GHEA Grapalat"/>
        </w:rPr>
        <w:t xml:space="preserve"> դրամ</w:t>
      </w:r>
      <w:r>
        <w:rPr>
          <w:rFonts w:ascii="GHEA Grapalat" w:eastAsia="GHEA Grapalat" w:hAnsi="GHEA Grapalat" w:cs="GHEA Grapalat"/>
          <w:lang w:val="en-US"/>
        </w:rPr>
        <w:t>՝</w:t>
      </w:r>
      <w:r w:rsidRPr="00EC7F1E">
        <w:rPr>
          <w:rFonts w:ascii="GHEA Grapalat" w:eastAsia="GHEA Grapalat" w:hAnsi="GHEA Grapalat" w:cs="GHEA Grapalat"/>
        </w:rPr>
        <w:t xml:space="preserve"> նախորդ տարվա համեմատ աճելով 17</w:t>
      </w:r>
      <w:r w:rsidRPr="001B1949">
        <w:rPr>
          <w:rFonts w:ascii="GHEA Grapalat" w:eastAsia="GHEA Grapalat" w:hAnsi="GHEA Grapalat" w:cs="GHEA Grapalat"/>
        </w:rPr>
        <w:t>.</w:t>
      </w:r>
      <w:r w:rsidRPr="00EC7F1E">
        <w:rPr>
          <w:rFonts w:ascii="GHEA Grapalat" w:eastAsia="GHEA Grapalat" w:hAnsi="GHEA Grapalat" w:cs="GHEA Grapalat"/>
        </w:rPr>
        <w:t>9%</w:t>
      </w:r>
      <w:r w:rsidRPr="001B1949">
        <w:rPr>
          <w:rFonts w:ascii="GHEA Grapalat" w:eastAsia="GHEA Grapalat" w:hAnsi="GHEA Grapalat" w:cs="GHEA Grapalat"/>
        </w:rPr>
        <w:t>-</w:t>
      </w:r>
      <w:r>
        <w:rPr>
          <w:rFonts w:ascii="GHEA Grapalat" w:eastAsia="GHEA Grapalat" w:hAnsi="GHEA Grapalat" w:cs="GHEA Grapalat"/>
          <w:lang w:val="en-US"/>
        </w:rPr>
        <w:t>ով</w:t>
      </w:r>
      <w:r w:rsidRPr="00EC7F1E">
        <w:rPr>
          <w:rFonts w:ascii="GHEA Grapalat" w:eastAsia="GHEA Grapalat" w:hAnsi="GHEA Grapalat" w:cs="GHEA Grapalat"/>
        </w:rPr>
        <w:t>:</w:t>
      </w:r>
    </w:p>
    <w:p w14:paraId="61538068" w14:textId="77777777" w:rsidR="000074B1" w:rsidRPr="00EC7F1E" w:rsidRDefault="000074B1" w:rsidP="000074B1">
      <w:pPr>
        <w:pBdr>
          <w:top w:val="nil"/>
          <w:left w:val="nil"/>
          <w:bottom w:val="nil"/>
          <w:right w:val="nil"/>
          <w:between w:val="nil"/>
        </w:pBdr>
        <w:ind w:firstLine="567"/>
        <w:jc w:val="both"/>
        <w:rPr>
          <w:rFonts w:ascii="GHEA Grapalat" w:eastAsia="GHEA Grapalat" w:hAnsi="GHEA Grapalat" w:cs="GHEA Grapalat"/>
        </w:rPr>
      </w:pPr>
    </w:p>
    <w:p w14:paraId="5B71F04B"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3D1C5745" w14:textId="77777777" w:rsidR="000074B1"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Ապահովել արդյունաբերական ապրանքների արտադրության ծավալների աճ, արդյունաբերական արտադրանքի մրցունակության բարձրացում, ինչպես նաև արտահանման ծավալների աճ և արտահանման շուկաների դիվերսիֆիկացիա։</w:t>
      </w:r>
    </w:p>
    <w:p w14:paraId="034CCCBC" w14:textId="77777777" w:rsidR="000074B1" w:rsidRPr="00144819" w:rsidRDefault="000074B1" w:rsidP="000074B1">
      <w:pPr>
        <w:tabs>
          <w:tab w:val="left" w:pos="993"/>
        </w:tabs>
        <w:ind w:firstLine="567"/>
        <w:jc w:val="both"/>
        <w:rPr>
          <w:rFonts w:ascii="GHEA Grapalat" w:eastAsia="GHEA Grapalat" w:hAnsi="GHEA Grapalat" w:cs="GHEA Grapalat"/>
        </w:rPr>
      </w:pPr>
    </w:p>
    <w:p w14:paraId="3456F388"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Tahoma" w:hAnsi="GHEA Grapalat" w:cs="Tahoma"/>
          <w:b/>
          <w:bCs/>
        </w:rPr>
        <w:t>2025թ</w:t>
      </w:r>
      <w:r w:rsidRPr="00144819">
        <w:rPr>
          <w:rFonts w:ascii="Cambria Math" w:eastAsia="Microsoft JhengHei" w:hAnsi="Cambria Math" w:cs="Cambria Math"/>
          <w:b/>
          <w:bCs/>
        </w:rPr>
        <w:t>․</w:t>
      </w:r>
      <w:r w:rsidRPr="00144819">
        <w:rPr>
          <w:rFonts w:ascii="GHEA Grapalat" w:eastAsia="Tahoma" w:hAnsi="GHEA Grapalat" w:cs="Tahoma"/>
          <w:b/>
          <w:bCs/>
        </w:rPr>
        <w:t xml:space="preserve"> կատարված աշխատանքներ</w:t>
      </w:r>
    </w:p>
    <w:p w14:paraId="06C97AD5" w14:textId="77777777" w:rsidR="000074B1" w:rsidRPr="00144819"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Արդյունաբերության զարգացման քաղաքականության շրջանակում իրականացվել են ներդրումների և արդյունաբերության զարգացմանն ուղղված ծրագրեր։</w:t>
      </w:r>
      <w:r w:rsidRPr="001B1949">
        <w:rPr>
          <w:rFonts w:ascii="GHEA Grapalat" w:eastAsia="GHEA Grapalat" w:hAnsi="GHEA Grapalat" w:cs="GHEA Grapalat"/>
        </w:rPr>
        <w:t xml:space="preserve"> </w:t>
      </w:r>
      <w:r w:rsidRPr="00144819">
        <w:rPr>
          <w:rFonts w:ascii="GHEA Grapalat" w:eastAsia="GHEA Grapalat" w:hAnsi="GHEA Grapalat" w:cs="GHEA Grapalat"/>
        </w:rPr>
        <w:t>Մասնավորապես՝</w:t>
      </w:r>
    </w:p>
    <w:p w14:paraId="7A7A005D" w14:textId="77777777" w:rsidR="000074B1" w:rsidRPr="00EC7F1E"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Արդյունաբերական արտադրանքի արտահանման ընդլայնման և շուկաների դ</w:t>
      </w:r>
      <w:r>
        <w:rPr>
          <w:rFonts w:ascii="GHEA Grapalat" w:eastAsia="GHEA Grapalat" w:hAnsi="GHEA Grapalat" w:cs="GHEA Grapalat"/>
          <w:lang w:val="en-US"/>
        </w:rPr>
        <w:t>ի</w:t>
      </w:r>
      <w:r w:rsidRPr="00144819">
        <w:rPr>
          <w:rFonts w:ascii="GHEA Grapalat" w:eastAsia="GHEA Grapalat" w:hAnsi="GHEA Grapalat" w:cs="GHEA Grapalat"/>
        </w:rPr>
        <w:t>վերսիֆիկացման նպատակով հաստատվել և իրականացվել է ՀՀ կառավարության 2025թ. հունվարի 23-ի N 98-Ն որոշումը, որի շրջանակում փոխհատուցում է տրամադրվում թիրախային երկրներ կատարված արտահանումների համար ներմուծման երկրում վճարված մաքսատուրքի չափով, որի շահառուներ են հանդիսացել 31 տնտեսվարողներ։ Ծրագրի իրականացումը բխում է արտադրանքի մրցունակության բարձրացման, նոր շուկաներ մուտք գործելու, շուկաների դիվերսիֆիկացման, արտահանման ծավալների աճի ապահովման նպատակներից։ Ծրագրի բյուջեն կազմել է 2,773.4 մլն դրամ, շահառուներին տրամադրվել է 2,773</w:t>
      </w:r>
      <w:r w:rsidRPr="00EC7F1E">
        <w:rPr>
          <w:rFonts w:ascii="Cambria Math" w:eastAsia="GHEA Grapalat" w:hAnsi="Cambria Math" w:cs="Cambria Math"/>
        </w:rPr>
        <w:t>․</w:t>
      </w:r>
      <w:r w:rsidRPr="00144819">
        <w:rPr>
          <w:rFonts w:ascii="GHEA Grapalat" w:eastAsia="GHEA Grapalat" w:hAnsi="GHEA Grapalat" w:cs="GHEA Grapalat"/>
        </w:rPr>
        <w:t xml:space="preserve">4 մլն դրամի չափով օժանդակություն։ Ծրագրով նախատեսված է եղել 15% արտահանման աճ դեպի թիրախային երկրներ (ԵՄ, Կանադա, Մեծ Բրիտանիա), </w:t>
      </w:r>
      <w:r>
        <w:rPr>
          <w:rFonts w:ascii="GHEA Grapalat" w:eastAsia="GHEA Grapalat" w:hAnsi="GHEA Grapalat" w:cs="GHEA Grapalat"/>
        </w:rPr>
        <w:t>որն</w:t>
      </w:r>
      <w:r w:rsidRPr="00144819">
        <w:rPr>
          <w:rFonts w:ascii="GHEA Grapalat" w:eastAsia="GHEA Grapalat" w:hAnsi="GHEA Grapalat" w:cs="GHEA Grapalat"/>
        </w:rPr>
        <w:t xml:space="preserve"> ապահովվել է։</w:t>
      </w:r>
    </w:p>
    <w:p w14:paraId="356CD876"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Ոլորտում ներդրումների ներգրավման, նոր արտադրությունների ստեղծման նպատակով կիրառվել է մաքսատուրքի</w:t>
      </w:r>
      <w:r>
        <w:rPr>
          <w:rFonts w:ascii="GHEA Grapalat" w:eastAsia="GHEA Grapalat" w:hAnsi="GHEA Grapalat" w:cs="GHEA Grapalat"/>
          <w:lang w:val="en-US"/>
        </w:rPr>
        <w:t>ց</w:t>
      </w:r>
      <w:r w:rsidRPr="00144819">
        <w:rPr>
          <w:rFonts w:ascii="GHEA Grapalat" w:eastAsia="GHEA Grapalat" w:hAnsi="GHEA Grapalat" w:cs="GHEA Grapalat"/>
        </w:rPr>
        <w:t xml:space="preserve"> ազատման արտոնության գործիքը։ Գործիքի շրջանակներում 2025թ. ժամանակահատվածում թվով 67 ծրագիր ստացել է մաքսատուրքից ազատման արտոնություն։ Ծրագրերի շրջանակներում գնահատված արտոնության չափը կազմել է շուրջ 39 մլրդ դրամ, արտոնություն ստանալու համար ծրագրերով ներկայացված ներդրումների չափը՝ շուրջ 243 մլրդ դրամ, նախատեսված աշխատատեղերի քանակը՝ 3405։</w:t>
      </w:r>
    </w:p>
    <w:p w14:paraId="2BB8F744"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Տեղական հումքի մշակման արժեշղթաների երկարացման նպատակով շարունակական աշխատանքներ են իրականացվել մետալուրգիական ոլորտում, մասնավորապես</w:t>
      </w:r>
      <w:r>
        <w:rPr>
          <w:rFonts w:ascii="GHEA Grapalat" w:eastAsia="GHEA Grapalat" w:hAnsi="GHEA Grapalat" w:cs="GHEA Grapalat"/>
          <w:lang w:val="en-US"/>
        </w:rPr>
        <w:t>՝</w:t>
      </w:r>
      <w:r w:rsidRPr="00144819">
        <w:rPr>
          <w:rFonts w:ascii="GHEA Grapalat" w:eastAsia="GHEA Grapalat" w:hAnsi="GHEA Grapalat" w:cs="GHEA Grapalat"/>
        </w:rPr>
        <w:t xml:space="preserve"> ապահովվել է հումքի արտահանման սահմանափակումների շարունակականությունը, ինչպես նաև սահմանափակումներ են կիրառվել պատրաստի մետալուրգիական արտադրանքի ներմուծման համար։ Միաժաման</w:t>
      </w:r>
      <w:r>
        <w:rPr>
          <w:rFonts w:ascii="GHEA Grapalat" w:eastAsia="GHEA Grapalat" w:hAnsi="GHEA Grapalat" w:cs="GHEA Grapalat"/>
          <w:lang w:val="en-US"/>
        </w:rPr>
        <w:t>ա</w:t>
      </w:r>
      <w:r w:rsidRPr="00144819">
        <w:rPr>
          <w:rFonts w:ascii="GHEA Grapalat" w:eastAsia="GHEA Grapalat" w:hAnsi="GHEA Grapalat" w:cs="GHEA Grapalat"/>
        </w:rPr>
        <w:t>կ</w:t>
      </w:r>
      <w:r w:rsidRPr="001B1949">
        <w:rPr>
          <w:rFonts w:ascii="GHEA Grapalat" w:eastAsia="GHEA Grapalat" w:hAnsi="GHEA Grapalat" w:cs="GHEA Grapalat"/>
        </w:rPr>
        <w:t>,</w:t>
      </w:r>
      <w:r w:rsidRPr="00144819">
        <w:rPr>
          <w:rFonts w:ascii="GHEA Grapalat" w:eastAsia="GHEA Grapalat" w:hAnsi="GHEA Grapalat" w:cs="GHEA Grapalat"/>
        </w:rPr>
        <w:t xml:space="preserve"> ոլորտի </w:t>
      </w:r>
      <w:r w:rsidRPr="00144819">
        <w:rPr>
          <w:rFonts w:ascii="GHEA Grapalat" w:eastAsia="GHEA Grapalat" w:hAnsi="GHEA Grapalat" w:cs="GHEA Grapalat"/>
        </w:rPr>
        <w:lastRenderedPageBreak/>
        <w:t>համար կիրառվել է ՀՀ կառավարության 2025թ. մարտի 27-ի N 338-Լ որոշմամբ ընդունված</w:t>
      </w:r>
      <w:r>
        <w:rPr>
          <w:rFonts w:ascii="GHEA Grapalat" w:eastAsia="GHEA Grapalat" w:hAnsi="GHEA Grapalat" w:cs="GHEA Grapalat"/>
          <w:lang w:val="en-US"/>
        </w:rPr>
        <w:t>՝</w:t>
      </w:r>
      <w:r w:rsidRPr="00144819">
        <w:rPr>
          <w:rFonts w:ascii="GHEA Grapalat" w:eastAsia="GHEA Grapalat" w:hAnsi="GHEA Grapalat" w:cs="GHEA Grapalat"/>
        </w:rPr>
        <w:t xml:space="preserve"> ՀՀ-ից արտահանման սահմանափակման ներքո գտնվող ՀՀ ծագման որոշ ապրանքների՝ ՀՀ-ում իրացման աջակցության ծրագիրը։ Ծրագրի նպատակն է ՀՀ տարածքում տեղական արտադրության երկաթից, պողպատից, պղնձից և ալյումինից ԱՏԳ ԱԱ 7206, 7207, 7224, 7403, 7601 և 7603 դասակարգիչներին համապատասխանող ապրանքների (կիսաֆաբրիկատներ) իրացման և ՀՀ-ում վերամշակման խթանումը՝ յուրաքանչյուր իրացված տոննայի համար տրամադրելով 10,000 դրամի չափով փոխհատուցում։ Ծրագրի շրջանակներում 2025թ. տրամադրվել է ընդհանուր 50.6 մլն դրամի չափով աջակցություն։ </w:t>
      </w:r>
    </w:p>
    <w:p w14:paraId="71F2C1B8" w14:textId="77777777" w:rsidR="000074B1" w:rsidRPr="00144819"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Վերոնշյալ միջոցառումների արդյունքում 2025թ. ընթացքում գործարկվել կամ ընդլ</w:t>
      </w:r>
      <w:r>
        <w:rPr>
          <w:rFonts w:ascii="GHEA Grapalat" w:eastAsia="GHEA Grapalat" w:hAnsi="GHEA Grapalat" w:cs="GHEA Grapalat"/>
          <w:lang w:val="en-US"/>
        </w:rPr>
        <w:t>այ</w:t>
      </w:r>
      <w:r w:rsidRPr="00144819">
        <w:rPr>
          <w:rFonts w:ascii="GHEA Grapalat" w:eastAsia="GHEA Grapalat" w:hAnsi="GHEA Grapalat" w:cs="GHEA Grapalat"/>
        </w:rPr>
        <w:t>նվել են 4 նոր մետալուրգիական արտադրություններ։</w:t>
      </w:r>
    </w:p>
    <w:p w14:paraId="08FE9DC4" w14:textId="5941AD6E"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Դեղագործական արդյունաբերության մրցունակության բարձրացման և արտահանման զարգացման նպատակով դեղերի գրանցման փորձաքննությունների և կլինիկական փորձարկումների ծախսերի պետական աջակցության ծրագրերով փոխհատուցվել է </w:t>
      </w:r>
      <w:r w:rsidRPr="001B1949">
        <w:rPr>
          <w:rFonts w:ascii="GHEA Grapalat" w:eastAsia="GHEA Grapalat" w:hAnsi="GHEA Grapalat" w:cs="GHEA Grapalat"/>
        </w:rPr>
        <w:t>56.6</w:t>
      </w:r>
      <w:r w:rsidRPr="00144819">
        <w:rPr>
          <w:rFonts w:ascii="GHEA Grapalat" w:eastAsia="GHEA Grapalat" w:hAnsi="GHEA Grapalat" w:cs="GHEA Grapalat"/>
        </w:rPr>
        <w:t xml:space="preserve"> մլն դրամ: Ծրագրով սահմանված թիրախը կազմել է 109 դեղերի գրանցում, որից 89-ը՝ ՀՀ</w:t>
      </w:r>
      <w:r w:rsidRPr="001B1949">
        <w:rPr>
          <w:rFonts w:ascii="GHEA Grapalat" w:eastAsia="GHEA Grapalat" w:hAnsi="GHEA Grapalat" w:cs="GHEA Grapalat"/>
        </w:rPr>
        <w:t>-</w:t>
      </w:r>
      <w:r w:rsidRPr="00144819">
        <w:rPr>
          <w:rFonts w:ascii="GHEA Grapalat" w:eastAsia="GHEA Grapalat" w:hAnsi="GHEA Grapalat" w:cs="GHEA Grapalat"/>
        </w:rPr>
        <w:t>ում։ Փաստացի իրականացվել է 177 գրանցում, որից 151-ը՝ ՀՀ</w:t>
      </w:r>
      <w:r w:rsidRPr="00EB39E4">
        <w:rPr>
          <w:rFonts w:ascii="GHEA Grapalat" w:eastAsia="GHEA Grapalat" w:hAnsi="GHEA Grapalat" w:cs="GHEA Grapalat"/>
        </w:rPr>
        <w:t>-</w:t>
      </w:r>
      <w:r w:rsidRPr="00144819">
        <w:rPr>
          <w:rFonts w:ascii="GHEA Grapalat" w:eastAsia="GHEA Grapalat" w:hAnsi="GHEA Grapalat" w:cs="GHEA Grapalat"/>
        </w:rPr>
        <w:t>ում, իսկ 26-ը՝ արտերկրում։ Թիրախային ցուցանիշների զգալի գերազանցումը վկայում է տեղական դեղագործական շուկայի ինքնաբավության մակարդակի աճի և</w:t>
      </w:r>
      <w:r>
        <w:rPr>
          <w:rFonts w:ascii="GHEA Grapalat" w:eastAsia="GHEA Grapalat" w:hAnsi="GHEA Grapalat" w:cs="GHEA Grapalat"/>
        </w:rPr>
        <w:t xml:space="preserve"> տեղա</w:t>
      </w:r>
      <w:r w:rsidRPr="00144819">
        <w:rPr>
          <w:rFonts w:ascii="GHEA Grapalat" w:eastAsia="GHEA Grapalat" w:hAnsi="GHEA Grapalat" w:cs="GHEA Grapalat"/>
        </w:rPr>
        <w:t>կան դեղերի հասանելիության ընդլայնման մասին։</w:t>
      </w:r>
    </w:p>
    <w:p w14:paraId="2AF72DAA"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Մշակող արդյունաբերության ոլորտում նոր, այդ թվում՝ աշխատանքային փորձ չունեցող կամ վերաորակավորման կարիք ունեցող անձանց ներգրավման և գործատուի համար կայուն աշխատուժի ձևավորման նպատակով ընդունված ծրագրի շրջանակում 2025թ. ՀՀ պետական բյուջեից շահառուներին տրամադրվել է 283.3 մլն դրամ աջակցություն՝ եկամտային հարկի վերադարձի տեսքով։ Ծրագրով սահմանված թիրախը կազմել է 350 նոր աշխատատեղ, որի արդյունքում փաստացի ներգրավվել են 637 նոր աշխատողներ։</w:t>
      </w:r>
    </w:p>
    <w:p w14:paraId="679F94D8"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 ընթացքում ապահովվել է ՀՀ-ում գործող ազատ տնտեսական գոտիների շահագործող հանդիսացող 6 կազմակերպությունների գործունեության շարունակականությունը։ Վերոնշյալ ընկերությունների կողմից նշված ժամանակահատվածում իրականացվել են շուրջ 8</w:t>
      </w:r>
      <w:r w:rsidRPr="003B701A">
        <w:rPr>
          <w:rFonts w:ascii="Cambria Math" w:eastAsia="GHEA Grapalat" w:hAnsi="Cambria Math" w:cs="Cambria Math"/>
        </w:rPr>
        <w:t>․</w:t>
      </w:r>
      <w:r w:rsidRPr="00144819">
        <w:rPr>
          <w:rFonts w:ascii="GHEA Grapalat" w:eastAsia="GHEA Grapalat" w:hAnsi="GHEA Grapalat" w:cs="GHEA Grapalat"/>
        </w:rPr>
        <w:t>5 մլրդ դրամի ներդրումներ, արտադրության ծավալը կազմել է շուրջ 6 մլրդ դրամ, փաստացի առկա աշխատողների թիվը՝ շուրջ 120։ Միաժամանակ աշխատանքներ են իրականացվել արդյունաբերական գոտիների ստեղծման ուղղությամբ։</w:t>
      </w:r>
    </w:p>
    <w:p w14:paraId="701E043F"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Ներդրումների և արտահանման խթանման ծրագրի շրջանակում կազմակերպվել է հայկական ընկերությունների մասնակցությունը 13 միջազգային ցուցահանդեսների, որոնց ընթացքում ներկայացվել է 152 հայկական ընկերության արտադրանք, անցկացվել է ավելի քան 400 B2B հանդիպում, կազմակերպվել է 7 գործարար համաժողով։</w:t>
      </w:r>
    </w:p>
    <w:p w14:paraId="4A95E6AA" w14:textId="77777777" w:rsidR="000074B1" w:rsidRPr="00144819" w:rsidRDefault="000074B1" w:rsidP="000074B1">
      <w:pPr>
        <w:ind w:firstLine="567"/>
        <w:jc w:val="both"/>
        <w:rPr>
          <w:rFonts w:ascii="GHEA Grapalat" w:eastAsia="GHEA Grapalat" w:hAnsi="GHEA Grapalat" w:cs="GHEA Grapalat"/>
        </w:rPr>
      </w:pPr>
    </w:p>
    <w:p w14:paraId="73BED24F" w14:textId="77777777" w:rsidR="000074B1" w:rsidRPr="005F34F5" w:rsidRDefault="000074B1" w:rsidP="000074B1">
      <w:pPr>
        <w:pStyle w:val="Heading2"/>
        <w:spacing w:before="0" w:after="240"/>
        <w:ind w:firstLine="567"/>
        <w:jc w:val="both"/>
        <w:rPr>
          <w:rFonts w:ascii="GHEA Grapalat" w:eastAsia="GHEA Grapalat" w:hAnsi="GHEA Grapalat" w:cs="GHEA Grapalat"/>
          <w:b/>
          <w:bCs/>
          <w:sz w:val="22"/>
          <w:szCs w:val="22"/>
          <w:u w:val="single"/>
        </w:rPr>
      </w:pPr>
      <w:r w:rsidRPr="005F34F5">
        <w:rPr>
          <w:rFonts w:ascii="GHEA Grapalat" w:eastAsia="GHEA Grapalat" w:hAnsi="GHEA Grapalat" w:cs="GHEA Grapalat"/>
          <w:b/>
          <w:bCs/>
          <w:sz w:val="22"/>
          <w:szCs w:val="22"/>
          <w:u w:val="single"/>
        </w:rPr>
        <w:t>Արտադրողականության խթանում</w:t>
      </w:r>
    </w:p>
    <w:p w14:paraId="7A9716A2" w14:textId="77777777" w:rsidR="000074B1" w:rsidRPr="00144819" w:rsidRDefault="000074B1" w:rsidP="000074B1">
      <w:pPr>
        <w:tabs>
          <w:tab w:val="left" w:pos="993"/>
        </w:tabs>
        <w:ind w:firstLine="567"/>
        <w:jc w:val="both"/>
        <w:rPr>
          <w:rFonts w:ascii="GHEA Grapalat" w:eastAsia="Tahoma" w:hAnsi="GHEA Grapalat" w:cs="Tahoma"/>
          <w:b/>
          <w:bCs/>
          <w:highlight w:val="white"/>
        </w:rPr>
      </w:pPr>
      <w:r w:rsidRPr="00144819">
        <w:rPr>
          <w:rFonts w:ascii="GHEA Grapalat" w:eastAsia="Tahoma" w:hAnsi="GHEA Grapalat" w:cs="Tahoma"/>
          <w:b/>
          <w:bCs/>
          <w:highlight w:val="white"/>
        </w:rPr>
        <w:t>Թիրախ</w:t>
      </w:r>
    </w:p>
    <w:p w14:paraId="114C4176" w14:textId="77777777" w:rsidR="000074B1" w:rsidRDefault="000074B1" w:rsidP="000074B1">
      <w:pPr>
        <w:tabs>
          <w:tab w:val="left" w:pos="993"/>
        </w:tabs>
        <w:ind w:firstLine="567"/>
        <w:jc w:val="both"/>
        <w:rPr>
          <w:rFonts w:ascii="GHEA Grapalat" w:eastAsia="GHEA Grapalat" w:hAnsi="GHEA Grapalat" w:cs="GHEA Grapalat"/>
        </w:rPr>
      </w:pPr>
      <w:r w:rsidRPr="00B12031">
        <w:rPr>
          <w:rFonts w:ascii="GHEA Grapalat" w:eastAsia="GHEA Grapalat" w:hAnsi="GHEA Grapalat" w:cs="GHEA Grapalat"/>
        </w:rPr>
        <w:t>Խթանել արտադրողականության աճը</w:t>
      </w:r>
    </w:p>
    <w:p w14:paraId="3578020B" w14:textId="77777777" w:rsidR="000074B1" w:rsidRPr="00B12031" w:rsidRDefault="000074B1" w:rsidP="000074B1">
      <w:pPr>
        <w:tabs>
          <w:tab w:val="left" w:pos="993"/>
        </w:tabs>
        <w:ind w:firstLine="567"/>
        <w:jc w:val="both"/>
        <w:rPr>
          <w:rFonts w:ascii="GHEA Grapalat" w:eastAsia="GHEA Grapalat" w:hAnsi="GHEA Grapalat" w:cs="GHEA Grapalat"/>
        </w:rPr>
      </w:pPr>
    </w:p>
    <w:p w14:paraId="57F31FFC"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lastRenderedPageBreak/>
        <w:t>2025թ</w:t>
      </w:r>
      <w:r w:rsidRPr="00144819">
        <w:rPr>
          <w:rFonts w:ascii="Cambria Math" w:eastAsia="Microsoft JhengHei" w:hAnsi="Cambria Math" w:cs="Cambria Math"/>
          <w:b/>
          <w:bCs/>
        </w:rPr>
        <w:t>․</w:t>
      </w:r>
      <w:r w:rsidRPr="00144819">
        <w:rPr>
          <w:rFonts w:ascii="GHEA Grapalat" w:eastAsia="GHEA Grapalat" w:hAnsi="GHEA Grapalat" w:cs="GHEA Grapalat"/>
          <w:b/>
          <w:bCs/>
        </w:rPr>
        <w:t xml:space="preserve"> կատարված աշխատանքներ</w:t>
      </w:r>
    </w:p>
    <w:p w14:paraId="251EE509" w14:textId="77777777" w:rsidR="000074B1" w:rsidRPr="00B12031" w:rsidRDefault="000074B1" w:rsidP="000074B1">
      <w:pPr>
        <w:tabs>
          <w:tab w:val="left" w:pos="993"/>
        </w:tabs>
        <w:ind w:firstLine="567"/>
        <w:jc w:val="both"/>
        <w:rPr>
          <w:rFonts w:ascii="GHEA Grapalat" w:eastAsia="GHEA Grapalat" w:hAnsi="GHEA Grapalat" w:cs="GHEA Grapalat"/>
        </w:rPr>
      </w:pPr>
      <w:bookmarkStart w:id="7" w:name="_pejhm4ur4jqk" w:colFirst="0" w:colLast="0"/>
      <w:bookmarkEnd w:id="7"/>
      <w:r w:rsidRPr="00B12031">
        <w:rPr>
          <w:rFonts w:ascii="GHEA Grapalat" w:eastAsia="GHEA Grapalat" w:hAnsi="GHEA Grapalat" w:cs="GHEA Grapalat"/>
        </w:rPr>
        <w:t>ՀՀ կառավարության 2020թ. մարտի 26-ի N355-Լ որոշմամբ հաստատված արտադրողականության խթանման նպատակային ծրագրի շրջանակում շարունակվել է արտադրական հնարավորությունների արդիականացման և նոր տեխնոլոգիաների ներմուծման խթանման նպատակով մատչելի ֆինանսական միջոցների հասանելիության աջակցության տրամադրումը։ 2022թ. մարտից մինչև 2025թ. դեկտեմբերի 31-ը ձևավորվել է շուրջ 471 մլրդ դրամ ընդհանուր վարկային/լիզինգային պորտֆել, կնքվել է 9</w:t>
      </w:r>
      <w:r w:rsidRPr="001B1949">
        <w:rPr>
          <w:rFonts w:ascii="GHEA Grapalat" w:eastAsia="GHEA Grapalat" w:hAnsi="GHEA Grapalat" w:cs="GHEA Grapalat"/>
        </w:rPr>
        <w:t>,</w:t>
      </w:r>
      <w:r w:rsidRPr="00B12031">
        <w:rPr>
          <w:rFonts w:ascii="GHEA Grapalat" w:eastAsia="GHEA Grapalat" w:hAnsi="GHEA Grapalat" w:cs="GHEA Grapalat"/>
        </w:rPr>
        <w:t>451 պայմանագիր, ծրագրի շահառուների թիվը կազմել է 5</w:t>
      </w:r>
      <w:r w:rsidRPr="001B1949">
        <w:rPr>
          <w:rFonts w:ascii="GHEA Grapalat" w:eastAsia="GHEA Grapalat" w:hAnsi="GHEA Grapalat" w:cs="GHEA Grapalat"/>
        </w:rPr>
        <w:t>,</w:t>
      </w:r>
      <w:r w:rsidRPr="00B12031">
        <w:rPr>
          <w:rFonts w:ascii="GHEA Grapalat" w:eastAsia="GHEA Grapalat" w:hAnsi="GHEA Grapalat" w:cs="GHEA Grapalat"/>
        </w:rPr>
        <w:t>176, ձեռք է բերվել 16</w:t>
      </w:r>
      <w:r w:rsidRPr="001B1949">
        <w:rPr>
          <w:rFonts w:ascii="GHEA Grapalat" w:eastAsia="GHEA Grapalat" w:hAnsi="GHEA Grapalat" w:cs="GHEA Grapalat"/>
        </w:rPr>
        <w:t>,</w:t>
      </w:r>
      <w:r w:rsidRPr="00B12031">
        <w:rPr>
          <w:rFonts w:ascii="GHEA Grapalat" w:eastAsia="GHEA Grapalat" w:hAnsi="GHEA Grapalat" w:cs="GHEA Grapalat"/>
        </w:rPr>
        <w:t>560 միավոր մեքենասարքավորում։ Միայն 2025թ. պետական բյուջեից տրամադրվել է 22.9 մլրդ դրամ սուբսիդավորում</w:t>
      </w:r>
      <w:r w:rsidRPr="001B1949">
        <w:rPr>
          <w:rFonts w:ascii="GHEA Grapalat" w:eastAsia="GHEA Grapalat" w:hAnsi="GHEA Grapalat" w:cs="GHEA Grapalat"/>
        </w:rPr>
        <w:t>,</w:t>
      </w:r>
      <w:r w:rsidRPr="00B12031">
        <w:rPr>
          <w:rFonts w:ascii="GHEA Grapalat" w:eastAsia="GHEA Grapalat" w:hAnsi="GHEA Grapalat" w:cs="GHEA Grapalat"/>
        </w:rPr>
        <w:t xml:space="preserve"> և ձեռք է բերվել 3560 միավոր սարքավորում։</w:t>
      </w:r>
    </w:p>
    <w:p w14:paraId="2D453F9F" w14:textId="77777777" w:rsidR="000074B1" w:rsidRPr="00B12031" w:rsidRDefault="000074B1" w:rsidP="000074B1">
      <w:pPr>
        <w:tabs>
          <w:tab w:val="left" w:pos="993"/>
        </w:tabs>
        <w:ind w:firstLine="567"/>
        <w:jc w:val="both"/>
        <w:rPr>
          <w:rFonts w:ascii="GHEA Grapalat" w:eastAsia="GHEA Grapalat" w:hAnsi="GHEA Grapalat" w:cs="GHEA Grapalat"/>
        </w:rPr>
      </w:pPr>
    </w:p>
    <w:p w14:paraId="54A676D3" w14:textId="77777777" w:rsidR="000074B1" w:rsidRPr="00B866DF" w:rsidRDefault="000074B1" w:rsidP="000074B1">
      <w:pPr>
        <w:pStyle w:val="Heading2"/>
        <w:spacing w:before="0" w:after="240"/>
        <w:ind w:firstLine="567"/>
        <w:jc w:val="both"/>
        <w:rPr>
          <w:rFonts w:ascii="GHEA Grapalat" w:eastAsia="GHEA Grapalat" w:hAnsi="GHEA Grapalat" w:cs="GHEA Grapalat"/>
          <w:b/>
          <w:bCs/>
          <w:sz w:val="22"/>
          <w:szCs w:val="22"/>
          <w:u w:val="single"/>
        </w:rPr>
      </w:pPr>
      <w:r w:rsidRPr="00B866DF">
        <w:rPr>
          <w:rFonts w:ascii="GHEA Grapalat" w:eastAsia="GHEA Grapalat" w:hAnsi="GHEA Grapalat" w:cs="GHEA Grapalat"/>
          <w:b/>
          <w:bCs/>
          <w:sz w:val="22"/>
          <w:szCs w:val="22"/>
          <w:u w:val="single"/>
        </w:rPr>
        <w:t>Ներդրումներ</w:t>
      </w:r>
    </w:p>
    <w:p w14:paraId="1129621C"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7BA57D65" w14:textId="77777777" w:rsidR="000074B1"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ՀՀ-ում ապահովել նոր ներդրումների ներգրավումը՝ այդ թվում օտարերկրյա ներդրումներ, ապահովել, իրականացնել և ուղեկցել ներդրումային ծրագրերը։</w:t>
      </w:r>
    </w:p>
    <w:p w14:paraId="16C898DC" w14:textId="77777777" w:rsidR="000074B1" w:rsidRPr="00144819" w:rsidRDefault="000074B1" w:rsidP="000074B1">
      <w:pPr>
        <w:tabs>
          <w:tab w:val="left" w:pos="993"/>
        </w:tabs>
        <w:ind w:firstLine="567"/>
        <w:jc w:val="both"/>
        <w:rPr>
          <w:rFonts w:ascii="GHEA Grapalat" w:eastAsia="GHEA Grapalat" w:hAnsi="GHEA Grapalat" w:cs="GHEA Grapalat"/>
        </w:rPr>
      </w:pPr>
    </w:p>
    <w:p w14:paraId="289CEB7E"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Tahoma" w:hAnsi="GHEA Grapalat" w:cs="Tahoma"/>
          <w:b/>
          <w:bCs/>
        </w:rPr>
        <w:t>2025թ</w:t>
      </w:r>
      <w:r w:rsidRPr="00144819">
        <w:rPr>
          <w:rFonts w:ascii="Cambria Math" w:eastAsia="Microsoft JhengHei" w:hAnsi="Cambria Math" w:cs="Cambria Math"/>
          <w:b/>
          <w:bCs/>
        </w:rPr>
        <w:t>․</w:t>
      </w:r>
      <w:r w:rsidRPr="00144819">
        <w:rPr>
          <w:rFonts w:ascii="GHEA Grapalat" w:eastAsia="Tahoma" w:hAnsi="GHEA Grapalat" w:cs="Tahoma"/>
          <w:b/>
          <w:bCs/>
        </w:rPr>
        <w:t xml:space="preserve"> կատարված աշխատանքներ</w:t>
      </w:r>
    </w:p>
    <w:p w14:paraId="270303C3" w14:textId="77777777" w:rsidR="000074B1" w:rsidRPr="00B866D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866DF">
        <w:rPr>
          <w:rFonts w:ascii="GHEA Grapalat" w:eastAsia="GHEA Grapalat" w:hAnsi="GHEA Grapalat" w:cs="GHEA Grapalat"/>
          <w:i/>
        </w:rPr>
        <w:t>«Արագած» ներդրումային ծրագրով</w:t>
      </w:r>
      <w:r w:rsidRPr="00B866DF">
        <w:rPr>
          <w:rFonts w:ascii="GHEA Grapalat" w:eastAsia="GHEA Grapalat" w:hAnsi="GHEA Grapalat" w:cs="GHEA Grapalat"/>
        </w:rPr>
        <w:t xml:space="preserve"> նախատեսվել է ամառային և ձմեռային զբոսաշրջային, լեռնադահուկային, էկո-գյուղատնտեսական արտադրության կենտրոնի ստեղծում և ջրամբարի կառուցում։ Ծրագրով նախատեսվել է շուրջ 190 մլն ԱՄՆ դոլարի ներդրում, մոտ 1100 աշխատատեղերի ստեղծում։ Փաստացի ծրագրի մեկնարկից ի վեր իրականացվել են շուրջ 6 մլն ԱՄՆ դոլարի ներդրումներ, փաստացի ներգրավված աշխատողների թիվը կազմում է 66։</w:t>
      </w:r>
    </w:p>
    <w:p w14:paraId="39B41227" w14:textId="77777777" w:rsidR="000074B1" w:rsidRPr="00B866D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866DF">
        <w:rPr>
          <w:rFonts w:ascii="GHEA Grapalat" w:eastAsia="GHEA Grapalat" w:hAnsi="GHEA Grapalat" w:cs="GHEA Grapalat"/>
          <w:i/>
        </w:rPr>
        <w:t>«Մայլեռ» ներդրումային ծրագրով</w:t>
      </w:r>
      <w:r w:rsidRPr="00B866DF">
        <w:rPr>
          <w:rFonts w:ascii="GHEA Grapalat" w:eastAsia="GHEA Grapalat" w:hAnsi="GHEA Grapalat" w:cs="GHEA Grapalat"/>
        </w:rPr>
        <w:t xml:space="preserve"> նախատեսվել է լեռնային հանգստավայրի կառուցում։ Ծրագրով նախատեսվել է շուրջ 80 մլն ԱՄՆ դոլարի ներդրում, մոտ 1500 աշխատատեղերի ստեղծում։ Փաստացի ծրագրի մեկնարկից ի վեր իրականացվել են շուրջ 73 մլն ԱՄՆ դոլարի ներդրումներ, փաստացի ներգրավված աշխատողների թիվը կազմում է 350։</w:t>
      </w:r>
    </w:p>
    <w:p w14:paraId="4C29327E" w14:textId="77777777" w:rsidR="000074B1" w:rsidRPr="004D13C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4D13C9">
        <w:rPr>
          <w:rFonts w:ascii="GHEA Grapalat" w:eastAsia="GHEA Grapalat" w:hAnsi="GHEA Grapalat" w:cs="GHEA Grapalat"/>
          <w:i/>
        </w:rPr>
        <w:t>Համաշխարհային առևտրի կենտրոն (World Trade Center (WTC)</w:t>
      </w:r>
      <w:r w:rsidRPr="004D13C9">
        <w:rPr>
          <w:rFonts w:ascii="GHEA Grapalat" w:eastAsia="GHEA Grapalat" w:hAnsi="GHEA Grapalat" w:cs="GHEA Grapalat"/>
        </w:rPr>
        <w:t xml:space="preserve"> կառուցելու քաղաքաշինական կառուցապատման ծրագիր, որով նախատեսվում է ք</w:t>
      </w:r>
      <w:r w:rsidRPr="004D13C9">
        <w:rPr>
          <w:rFonts w:ascii="Cambria Math" w:eastAsia="GHEA Grapalat" w:hAnsi="Cambria Math" w:cs="Cambria Math"/>
        </w:rPr>
        <w:t>․</w:t>
      </w:r>
      <w:r w:rsidRPr="004D13C9">
        <w:rPr>
          <w:rFonts w:ascii="GHEA Grapalat" w:eastAsia="GHEA Grapalat" w:hAnsi="GHEA Grapalat" w:cs="GHEA Grapalat"/>
        </w:rPr>
        <w:t xml:space="preserve"> Երևան, Սարյան 22 հասցեում և դրան հարակից տարածքում կառուցել World Trade Center (WTC) անվանմամբ Ա դասի գերժամանակակից բիզնես էկոհամակարգ: Ծրագրով կառուցվելու են կոնֆերանս դահլիճներ, գործարար կենտրոն՝ նոր ստարտափների, նախաձեռնությունների և գործարար ակտիվություն ծավալելու համար, զբոսաշրջության զարգացմանը նպաստող գործունեության տարածքներ, ենթակառուցվածքներ և կառուցվող բարձրակարգ համալիրն օգտագործողների համար նախատեսված սպասարկման այլ ծառայությունների տարածքներ, ենթակառուցվածքներ։ Ծրագրի ընդհանուր գնահատված արժեքը կազմում է մոտ 250 մլն ԱՄՆ դոլարին համարժեք դրամ գումար՝ ներառյալ հողի արժեքը։ Ծրագրի շրջանակներում նախատեսվում է ստեղծել մոտ 10 հազար նոր աշխատատեղ։</w:t>
      </w:r>
    </w:p>
    <w:p w14:paraId="6382DAD2" w14:textId="2017D21D" w:rsidR="000074B1" w:rsidRPr="005C7B27"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Գյուղատնտեսության, մշակող արդյունաբերության և ծառայությունների մատուցման ոլորտներում մասնավոր ներդրումների խթանման նպատակով շարունակվել է ՀՀ կառավարության </w:t>
      </w:r>
      <w:r w:rsidRPr="00144819">
        <w:rPr>
          <w:rFonts w:ascii="GHEA Grapalat" w:eastAsia="GHEA Grapalat" w:hAnsi="GHEA Grapalat" w:cs="GHEA Grapalat"/>
        </w:rPr>
        <w:lastRenderedPageBreak/>
        <w:t>2022թ. օգոստոսի 24-ի</w:t>
      </w:r>
      <w:r w:rsidRPr="001B1949">
        <w:rPr>
          <w:rFonts w:ascii="GHEA Grapalat" w:eastAsia="GHEA Grapalat" w:hAnsi="GHEA Grapalat" w:cs="GHEA Grapalat"/>
        </w:rPr>
        <w:t xml:space="preserve"> </w:t>
      </w:r>
      <w:r w:rsidRPr="00144819">
        <w:rPr>
          <w:rFonts w:ascii="GHEA Grapalat" w:eastAsia="GHEA Grapalat" w:hAnsi="GHEA Grapalat" w:cs="GHEA Grapalat"/>
        </w:rPr>
        <w:t xml:space="preserve">N 1343-Ն </w:t>
      </w:r>
      <w:r>
        <w:rPr>
          <w:rFonts w:ascii="GHEA Grapalat" w:eastAsia="GHEA Grapalat" w:hAnsi="GHEA Grapalat" w:cs="GHEA Grapalat"/>
          <w:lang w:val="en-US"/>
        </w:rPr>
        <w:t>որոշմամբ</w:t>
      </w:r>
      <w:r w:rsidRPr="001B1949">
        <w:rPr>
          <w:rFonts w:ascii="GHEA Grapalat" w:eastAsia="GHEA Grapalat" w:hAnsi="GHEA Grapalat" w:cs="GHEA Grapalat"/>
        </w:rPr>
        <w:t xml:space="preserve"> </w:t>
      </w:r>
      <w:r>
        <w:rPr>
          <w:rFonts w:ascii="GHEA Grapalat" w:eastAsia="GHEA Grapalat" w:hAnsi="GHEA Grapalat" w:cs="GHEA Grapalat"/>
          <w:lang w:val="en-US"/>
        </w:rPr>
        <w:t>հաստատված</w:t>
      </w:r>
      <w:r w:rsidRPr="001B1949">
        <w:rPr>
          <w:rFonts w:ascii="GHEA Grapalat" w:eastAsia="GHEA Grapalat" w:hAnsi="GHEA Grapalat" w:cs="GHEA Grapalat"/>
        </w:rPr>
        <w:t xml:space="preserve"> </w:t>
      </w:r>
      <w:r w:rsidRPr="00144819">
        <w:rPr>
          <w:rFonts w:ascii="GHEA Grapalat" w:eastAsia="GHEA Grapalat" w:hAnsi="GHEA Grapalat" w:cs="GHEA Grapalat"/>
        </w:rPr>
        <w:t>«Ենթակառուցվածքներ ներդրումների դիմաց»</w:t>
      </w:r>
      <w:r>
        <w:rPr>
          <w:rFonts w:ascii="GHEA Grapalat" w:eastAsia="GHEA Grapalat" w:hAnsi="GHEA Grapalat" w:cs="GHEA Grapalat"/>
        </w:rPr>
        <w:t xml:space="preserve"> </w:t>
      </w:r>
      <w:r w:rsidRPr="00144819">
        <w:rPr>
          <w:rFonts w:ascii="GHEA Grapalat" w:eastAsia="GHEA Grapalat" w:hAnsi="GHEA Grapalat" w:cs="GHEA Grapalat"/>
        </w:rPr>
        <w:t>օժանդակության տրամադրման միջոցառումը։</w:t>
      </w:r>
    </w:p>
    <w:p w14:paraId="2E119C55" w14:textId="77777777" w:rsidR="000074B1" w:rsidRPr="005C7B27"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2025թ. ընթացքում ավարտվել են երեք ներդրումային ծրագրեր՝ 5</w:t>
      </w:r>
      <w:r w:rsidRPr="005C7B27">
        <w:rPr>
          <w:rFonts w:ascii="Cambria Math" w:eastAsia="GHEA Grapalat" w:hAnsi="Cambria Math" w:cs="Cambria Math"/>
        </w:rPr>
        <w:t>․</w:t>
      </w:r>
      <w:r w:rsidRPr="00144819">
        <w:rPr>
          <w:rFonts w:ascii="GHEA Grapalat" w:eastAsia="GHEA Grapalat" w:hAnsi="GHEA Grapalat" w:cs="GHEA Grapalat"/>
        </w:rPr>
        <w:t>5 մլրդ դրամ արժեքով, իսկ տրամադրված պետական աջակցության չափը կազմել է 544</w:t>
      </w:r>
      <w:r w:rsidRPr="003A4ECD">
        <w:rPr>
          <w:rFonts w:ascii="Cambria Math" w:eastAsia="GHEA Grapalat" w:hAnsi="Cambria Math" w:cs="Cambria Math"/>
        </w:rPr>
        <w:t>․</w:t>
      </w:r>
      <w:r w:rsidRPr="00144819">
        <w:rPr>
          <w:rFonts w:ascii="GHEA Grapalat" w:eastAsia="GHEA Grapalat" w:hAnsi="GHEA Grapalat" w:cs="GHEA Grapalat"/>
        </w:rPr>
        <w:t>3 մլն դրամ։ Արդյունքում՝ ստեղծվել են 245 նոր աշխատատեղեր։</w:t>
      </w:r>
    </w:p>
    <w:p w14:paraId="74A72DE3" w14:textId="77777777" w:rsidR="000074B1" w:rsidRPr="005C7B27"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Միջոցառման շրջանակներում 2025թ. ընթացքում կնքվել են շուրջ 23.4 մլրդ դրամ նախատեսվող ներդրումային ծավալով ևս 9 պայմանագրեր, իսկ պետական աջակցությունը ներդրումային ծրագրերի իրականացման ավարտից հետո կազմելու է 2</w:t>
      </w:r>
      <w:r w:rsidRPr="003A4ECD">
        <w:rPr>
          <w:rFonts w:ascii="Cambria Math" w:eastAsia="GHEA Grapalat" w:hAnsi="Cambria Math" w:cs="Cambria Math"/>
        </w:rPr>
        <w:t>․</w:t>
      </w:r>
      <w:r w:rsidRPr="00144819">
        <w:rPr>
          <w:rFonts w:ascii="GHEA Grapalat" w:eastAsia="GHEA Grapalat" w:hAnsi="GHEA Grapalat" w:cs="GHEA Grapalat"/>
        </w:rPr>
        <w:t>6 մլրդ դրամ։ Ներդրումային ծրագրերի ավարտից հետո նախատեսվել է ստեղծել ևս 2</w:t>
      </w:r>
      <w:r w:rsidRPr="00EB39E4">
        <w:rPr>
          <w:rFonts w:ascii="GHEA Grapalat" w:eastAsia="GHEA Grapalat" w:hAnsi="GHEA Grapalat" w:cs="GHEA Grapalat"/>
        </w:rPr>
        <w:t>,</w:t>
      </w:r>
      <w:r w:rsidRPr="00144819">
        <w:rPr>
          <w:rFonts w:ascii="GHEA Grapalat" w:eastAsia="GHEA Grapalat" w:hAnsi="GHEA Grapalat" w:cs="GHEA Grapalat"/>
        </w:rPr>
        <w:t>346 նոր աշխատատեղեր։</w:t>
      </w:r>
    </w:p>
    <w:p w14:paraId="4C984278" w14:textId="77777777" w:rsidR="000074B1" w:rsidRPr="005C7B27" w:rsidRDefault="000074B1" w:rsidP="000074B1">
      <w:pPr>
        <w:tabs>
          <w:tab w:val="left" w:pos="993"/>
        </w:tabs>
        <w:ind w:firstLine="567"/>
        <w:jc w:val="both"/>
        <w:rPr>
          <w:rFonts w:ascii="GHEA Grapalat" w:eastAsia="GHEA Grapalat" w:hAnsi="GHEA Grapalat" w:cs="GHEA Grapalat"/>
        </w:rPr>
      </w:pPr>
    </w:p>
    <w:p w14:paraId="083AC9BE" w14:textId="77777777" w:rsidR="000074B1" w:rsidRPr="003A4ECD" w:rsidRDefault="000074B1" w:rsidP="000074B1">
      <w:pPr>
        <w:pStyle w:val="Heading2"/>
        <w:spacing w:before="0" w:after="240"/>
        <w:ind w:firstLine="567"/>
        <w:jc w:val="both"/>
        <w:rPr>
          <w:rFonts w:ascii="GHEA Grapalat" w:eastAsia="GHEA Grapalat" w:hAnsi="GHEA Grapalat" w:cs="GHEA Grapalat"/>
          <w:b/>
          <w:bCs/>
          <w:sz w:val="22"/>
          <w:szCs w:val="22"/>
          <w:u w:val="single"/>
        </w:rPr>
      </w:pPr>
      <w:bookmarkStart w:id="8" w:name="_25nn7ewkj3zc" w:colFirst="0" w:colLast="0"/>
      <w:bookmarkEnd w:id="8"/>
      <w:r w:rsidRPr="003A4ECD">
        <w:rPr>
          <w:rFonts w:ascii="GHEA Grapalat" w:eastAsia="GHEA Grapalat" w:hAnsi="GHEA Grapalat" w:cs="GHEA Grapalat"/>
          <w:b/>
          <w:bCs/>
          <w:sz w:val="22"/>
          <w:szCs w:val="22"/>
          <w:u w:val="single"/>
        </w:rPr>
        <w:t>Կանաչ տնտեսության զարգացում</w:t>
      </w:r>
      <w:bookmarkStart w:id="9" w:name="_5n8h435xluza" w:colFirst="0" w:colLast="0"/>
      <w:bookmarkEnd w:id="9"/>
    </w:p>
    <w:p w14:paraId="525A30D3"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690FEE55" w14:textId="77777777" w:rsidR="000074B1" w:rsidRPr="001B1949"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Ստեղծել կանաչ և կայուն տնտեսության անցման նախադրյալներ</w:t>
      </w:r>
      <w:r w:rsidRPr="001B1949">
        <w:rPr>
          <w:rFonts w:ascii="GHEA Grapalat" w:eastAsia="GHEA Grapalat" w:hAnsi="GHEA Grapalat" w:cs="GHEA Grapalat"/>
        </w:rPr>
        <w:t>:</w:t>
      </w:r>
    </w:p>
    <w:p w14:paraId="2337315C" w14:textId="77777777" w:rsidR="000074B1" w:rsidRPr="00144819" w:rsidRDefault="000074B1" w:rsidP="000074B1">
      <w:pPr>
        <w:tabs>
          <w:tab w:val="left" w:pos="993"/>
        </w:tabs>
        <w:ind w:firstLine="567"/>
        <w:jc w:val="both"/>
        <w:rPr>
          <w:rFonts w:ascii="GHEA Grapalat" w:eastAsia="GHEA Grapalat" w:hAnsi="GHEA Grapalat" w:cs="GHEA Grapalat"/>
        </w:rPr>
      </w:pPr>
    </w:p>
    <w:p w14:paraId="176D6147"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 xml:space="preserve">2025 թ. կատարված </w:t>
      </w:r>
      <w:r>
        <w:rPr>
          <w:rFonts w:ascii="GHEA Grapalat" w:eastAsia="GHEA Grapalat" w:hAnsi="GHEA Grapalat" w:cs="GHEA Grapalat"/>
          <w:b/>
          <w:bCs/>
        </w:rPr>
        <w:t>աշխատանքներ</w:t>
      </w:r>
    </w:p>
    <w:p w14:paraId="5A39A5E0"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2025թ. հունիսի 26-ին ընդունվել է ՀՀ կառավարության «Հայաստանի Հանրապետությունում կանաչ, անցումային և նպաստող ծրագրերի և միջոցառումների տեսակների դասակարգման համակարգը (տաքսոնոմիան) հաստատելու մասին» N 852-Լ որոշումը։ Որոշման ընդունումը կարևոր ուղենիշ է ՀՀ-ում կանաչ, անցումային և նպաստող ծրագրերի ու միջոցառումների դասակարգման համակարգի ներդրման համար: Դասակարգման համակարգը (տաքսոնոմիան) կապահովի ավելի կանաչ, նորարարական և տեխնոլոգիապես առաջադեմ ապրանքների ու ծառայությունների համար շուկայի ավելի արագ զարգացումներ: </w:t>
      </w:r>
    </w:p>
    <w:p w14:paraId="709D6E58"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 նոյեմբերի 12-ին ընդունվել է ՀՀ վարչապետի «Կանաչ, կայուն և շրջանաձև տնտեսության զարգացման շրջանակային գործողությունների ծրագիրը (մինչև 2030թ.) հաստատելու մասին» N 1028-L որոշումը: Որոշման նպատակն է</w:t>
      </w:r>
      <w:r>
        <w:rPr>
          <w:rFonts w:ascii="GHEA Grapalat" w:eastAsia="GHEA Grapalat" w:hAnsi="GHEA Grapalat" w:cs="GHEA Grapalat"/>
          <w:lang w:val="en-US"/>
        </w:rPr>
        <w:t>՝</w:t>
      </w:r>
      <w:r w:rsidRPr="00144819">
        <w:rPr>
          <w:rFonts w:ascii="GHEA Grapalat" w:eastAsia="GHEA Grapalat" w:hAnsi="GHEA Grapalat" w:cs="GHEA Grapalat"/>
        </w:rPr>
        <w:t xml:space="preserve"> կանաչ տնտեսության խթանման միջոցով նպաստել ցածր ածխածնային հետագծով տնտեսական զարգացմանը։ Որոշմամբ սահմանվել են ընդհանուր և ոլորտային գործողությունների շրջանակ, որի իրականացումը կստեղծի զարգացման ու աճի նոր հնարավորություններ։</w:t>
      </w:r>
    </w:p>
    <w:p w14:paraId="629F1C5B" w14:textId="77777777" w:rsidR="000074B1" w:rsidRPr="00A52562" w:rsidRDefault="000074B1" w:rsidP="000074B1">
      <w:pPr>
        <w:tabs>
          <w:tab w:val="left" w:pos="993"/>
        </w:tabs>
        <w:ind w:firstLine="567"/>
        <w:jc w:val="both"/>
        <w:rPr>
          <w:rFonts w:ascii="GHEA Grapalat" w:eastAsia="GHEA Grapalat" w:hAnsi="GHEA Grapalat" w:cs="GHEA Grapalat"/>
        </w:rPr>
      </w:pPr>
    </w:p>
    <w:p w14:paraId="0D0FA89A" w14:textId="77777777" w:rsidR="000074B1" w:rsidRPr="00A52562"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A52562">
        <w:rPr>
          <w:rFonts w:ascii="GHEA Grapalat" w:hAnsi="GHEA Grapalat"/>
          <w:b/>
          <w:i w:val="0"/>
          <w:color w:val="auto"/>
          <w:sz w:val="24"/>
          <w:szCs w:val="24"/>
        </w:rPr>
        <w:t>Զբոսաշրջության զարգացում</w:t>
      </w:r>
    </w:p>
    <w:p w14:paraId="2CC3D1BF" w14:textId="77777777" w:rsidR="000074B1" w:rsidRPr="00FB6087" w:rsidRDefault="000074B1" w:rsidP="000074B1">
      <w:pPr>
        <w:tabs>
          <w:tab w:val="left" w:pos="993"/>
        </w:tabs>
        <w:ind w:firstLine="567"/>
        <w:jc w:val="both"/>
        <w:rPr>
          <w:rFonts w:ascii="GHEA Grapalat" w:eastAsia="GHEA Grapalat" w:hAnsi="GHEA Grapalat" w:cs="GHEA Grapalat"/>
        </w:rPr>
      </w:pPr>
      <w:r w:rsidRPr="00FB6087">
        <w:rPr>
          <w:rFonts w:ascii="GHEA Grapalat" w:eastAsia="GHEA Grapalat" w:hAnsi="GHEA Grapalat" w:cs="GHEA Grapalat"/>
        </w:rPr>
        <w:t>2025թ.՝</w:t>
      </w:r>
    </w:p>
    <w:p w14:paraId="6F524FE5" w14:textId="77777777" w:rsidR="000074B1" w:rsidRPr="00FB6087"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FB6087">
        <w:rPr>
          <w:rFonts w:ascii="GHEA Grapalat" w:eastAsia="GHEA Grapalat" w:hAnsi="GHEA Grapalat" w:cs="GHEA Grapalat"/>
        </w:rPr>
        <w:t>ներգնա զբոսաշրջային այցելությունների քանակը 2,263,642 է՝ ապահովելով նախորդ տարվա համեմատ</w:t>
      </w:r>
      <w:r>
        <w:rPr>
          <w:rFonts w:ascii="GHEA Grapalat" w:eastAsia="GHEA Grapalat" w:hAnsi="GHEA Grapalat" w:cs="GHEA Grapalat"/>
        </w:rPr>
        <w:t xml:space="preserve"> 2.</w:t>
      </w:r>
      <w:r w:rsidRPr="00FB6087">
        <w:rPr>
          <w:rFonts w:ascii="GHEA Grapalat" w:eastAsia="GHEA Grapalat" w:hAnsi="GHEA Grapalat" w:cs="GHEA Grapalat"/>
        </w:rPr>
        <w:t>5% աճ,</w:t>
      </w:r>
    </w:p>
    <w:p w14:paraId="43CFF748"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FB6087">
        <w:rPr>
          <w:rFonts w:ascii="GHEA Grapalat" w:eastAsia="GHEA Grapalat" w:hAnsi="GHEA Grapalat" w:cs="GHEA Grapalat"/>
        </w:rPr>
        <w:t>ներքին զբոսաշրջային այցելությունների քանակը 2,511,907 է՝ ապահովելով նախորդ տարվա համեմատ</w:t>
      </w:r>
      <w:r>
        <w:rPr>
          <w:rFonts w:ascii="GHEA Grapalat" w:eastAsia="GHEA Grapalat" w:hAnsi="GHEA Grapalat" w:cs="GHEA Grapalat"/>
        </w:rPr>
        <w:t xml:space="preserve"> 5.</w:t>
      </w:r>
      <w:r w:rsidRPr="00FB6087">
        <w:rPr>
          <w:rFonts w:ascii="GHEA Grapalat" w:eastAsia="GHEA Grapalat" w:hAnsi="GHEA Grapalat" w:cs="GHEA Grapalat"/>
        </w:rPr>
        <w:t>5% աճ։</w:t>
      </w:r>
    </w:p>
    <w:p w14:paraId="1C4E5EFF" w14:textId="77777777" w:rsidR="000074B1" w:rsidRPr="00FB6087" w:rsidRDefault="000074B1" w:rsidP="000074B1">
      <w:pPr>
        <w:tabs>
          <w:tab w:val="left" w:pos="993"/>
        </w:tabs>
        <w:ind w:firstLine="567"/>
        <w:jc w:val="both"/>
        <w:rPr>
          <w:rFonts w:ascii="GHEA Grapalat" w:eastAsia="GHEA Grapalat" w:hAnsi="GHEA Grapalat" w:cs="GHEA Grapalat"/>
        </w:rPr>
      </w:pPr>
    </w:p>
    <w:p w14:paraId="059F2E50"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46C06617" w14:textId="77777777" w:rsidR="000074B1"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lastRenderedPageBreak/>
        <w:t>Հայաստանի ճանաչելիության և հայկական զբոսաշրջային արդյունքի մրցունակության բարձրացում, ենթակառուցվածքների բարելավում, ինստիտուցիոնալ բարեփոխումների իրականացում, զբոսաշրջային այցելությունների աճի ապահովում։</w:t>
      </w:r>
    </w:p>
    <w:p w14:paraId="5E194E94" w14:textId="77777777" w:rsidR="000074B1" w:rsidRPr="00144819" w:rsidRDefault="000074B1" w:rsidP="000074B1">
      <w:pPr>
        <w:tabs>
          <w:tab w:val="left" w:pos="993"/>
        </w:tabs>
        <w:ind w:firstLine="567"/>
        <w:jc w:val="both"/>
        <w:rPr>
          <w:rFonts w:ascii="GHEA Grapalat" w:eastAsia="GHEA Grapalat" w:hAnsi="GHEA Grapalat" w:cs="GHEA Grapalat"/>
        </w:rPr>
      </w:pPr>
    </w:p>
    <w:p w14:paraId="0BE875E3" w14:textId="77777777" w:rsidR="000074B1" w:rsidRPr="00144819" w:rsidRDefault="000074B1" w:rsidP="000074B1">
      <w:pPr>
        <w:tabs>
          <w:tab w:val="left" w:pos="993"/>
        </w:tabs>
        <w:ind w:firstLine="567"/>
        <w:jc w:val="both"/>
        <w:rPr>
          <w:rFonts w:ascii="GHEA Grapalat" w:eastAsia="GHEA Grapalat" w:hAnsi="GHEA Grapalat" w:cs="GHEA Grapalat"/>
          <w:b/>
          <w:bCs/>
          <w:highlight w:val="white"/>
        </w:rPr>
      </w:pPr>
      <w:r w:rsidRPr="00144819">
        <w:rPr>
          <w:rFonts w:ascii="GHEA Grapalat" w:eastAsia="GHEA Grapalat" w:hAnsi="GHEA Grapalat" w:cs="GHEA Grapalat"/>
          <w:b/>
          <w:bCs/>
          <w:highlight w:val="white"/>
        </w:rPr>
        <w:t xml:space="preserve">2025թ. կատարված </w:t>
      </w:r>
      <w:r>
        <w:rPr>
          <w:rFonts w:ascii="GHEA Grapalat" w:eastAsia="GHEA Grapalat" w:hAnsi="GHEA Grapalat" w:cs="GHEA Grapalat"/>
          <w:b/>
          <w:bCs/>
          <w:highlight w:val="white"/>
        </w:rPr>
        <w:t>աշխատանքներ</w:t>
      </w:r>
    </w:p>
    <w:p w14:paraId="6FFF2B14"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FB6087">
        <w:rPr>
          <w:rFonts w:ascii="GHEA Grapalat" w:eastAsia="GHEA Grapalat" w:hAnsi="GHEA Grapalat" w:cs="GHEA Grapalat"/>
        </w:rPr>
        <w:t>Մարկետինգային միջոցառումների իրականացում՝ 6 միջազգային զբոսաշրջային ցուցահանդեսի մասնակցություն, 2 տասնյակից ավել հեղինակավոր պարբերականներում հոդվածների հրապարակում, 79 մեդիա ներկայացուցիչների ճանաչողական այցերի կազմակերպում, թվային հարթակներում գովազդատեղեկատվական նյութերի հրապարակում,</w:t>
      </w:r>
      <w:hyperlink r:id="rId8">
        <w:r w:rsidRPr="00FB6087">
          <w:rPr>
            <w:rFonts w:ascii="GHEA Grapalat" w:eastAsia="GHEA Grapalat" w:hAnsi="GHEA Grapalat" w:cs="GHEA Grapalat"/>
          </w:rPr>
          <w:t xml:space="preserve"> </w:t>
        </w:r>
      </w:hyperlink>
      <w:hyperlink r:id="rId9">
        <w:r w:rsidRPr="00FB6087">
          <w:rPr>
            <w:rFonts w:ascii="GHEA Grapalat" w:eastAsia="GHEA Grapalat" w:hAnsi="GHEA Grapalat" w:cs="GHEA Grapalat"/>
          </w:rPr>
          <w:t>www.armenia.travel</w:t>
        </w:r>
      </w:hyperlink>
      <w:r w:rsidRPr="00FB6087">
        <w:rPr>
          <w:rFonts w:ascii="GHEA Grapalat" w:eastAsia="GHEA Grapalat" w:hAnsi="GHEA Grapalat" w:cs="GHEA Grapalat"/>
        </w:rPr>
        <w:t xml:space="preserve"> կայքում արհեստական բանականության chatbot-ի ներդրում,</w:t>
      </w:r>
    </w:p>
    <w:p w14:paraId="2B247F26"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զբոսաշրջային արդյունքի բազմազանեցում՝ աջակցություն 12 փառատոնի կազմակերպմանը,</w:t>
      </w:r>
    </w:p>
    <w:p w14:paraId="322EA966"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զբոսաշրջային ենթակառուցվածքների և ծառայությունների որակի բարելավում՝ աջակցություն զբոսաշրջային կենտրոն կառավարող կազմակերպությունների, զբոսաշրջային տեղեկատվական կենտրոնների գործունեությանը, զբոսաշրջության բնագավառում վերապատրաստման դասընթացների իրականացմանը,</w:t>
      </w:r>
    </w:p>
    <w:p w14:paraId="43258AAB"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միջազգային համագործակցության զարգացում՝ համագործակցություն միջազգային գործընկերների հետ (Wizz Air, BBC Global News, Paramount Picktures, Expedia և Yandex), «Tourism Talks: Connecting People, Places, and Perspectives» խորագրով Զբոսաշրջային հաղորդակցության համաշխարհային ֆորումի կազմակերպում, երկկողմ համագործակցության ամրապնդում՝ Հայաստանում աշխատանքային հանդիպումների, նիստերի կազմակերպում, համագործակցության զարգացմանն ուղղված փաստաթղթերի ստորագրում,</w:t>
      </w:r>
    </w:p>
    <w:p w14:paraId="12458915"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վիճակագրական համակարգի սպասարկում՝ զբոսաշրջության ոլորտի վիճակագրական տվյալների հավաքագրում՝ ըստ զբոսաշրջային այցելությունների աշխարհագրական բաշխվածության, սեռատարիքային կազմի, կրկնվող այցելությունների քանակի և այլն,</w:t>
      </w:r>
    </w:p>
    <w:p w14:paraId="10A89EA2"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«Զբոսաշրջության մասին» օրենքից բխող 8 ենթաօրենսդրական նորմատիվ իրավական ակտի ընդունում, Զբոսաշրջության զարգա</w:t>
      </w:r>
      <w:r>
        <w:rPr>
          <w:rFonts w:ascii="GHEA Grapalat" w:eastAsia="GHEA Grapalat" w:hAnsi="GHEA Grapalat" w:cs="GHEA Grapalat"/>
          <w:lang w:val="en-US"/>
        </w:rPr>
        <w:t>ց</w:t>
      </w:r>
      <w:r w:rsidRPr="00144819">
        <w:rPr>
          <w:rFonts w:ascii="GHEA Grapalat" w:eastAsia="GHEA Grapalat" w:hAnsi="GHEA Grapalat" w:cs="GHEA Grapalat"/>
        </w:rPr>
        <w:t>ման 5-ամյա ռազմավարական ծրագրի՝ ՀՀ վարչապետի աշխատակազմ ներկայացում։</w:t>
      </w:r>
    </w:p>
    <w:p w14:paraId="2FDA6294" w14:textId="77777777" w:rsidR="000074B1" w:rsidRPr="004D1173" w:rsidRDefault="000074B1" w:rsidP="000074B1">
      <w:pPr>
        <w:tabs>
          <w:tab w:val="left" w:pos="993"/>
        </w:tabs>
        <w:ind w:firstLine="567"/>
        <w:jc w:val="both"/>
        <w:rPr>
          <w:rFonts w:ascii="GHEA Grapalat" w:eastAsia="GHEA Grapalat" w:hAnsi="GHEA Grapalat" w:cs="GHEA Grapalat"/>
        </w:rPr>
      </w:pPr>
      <w:r w:rsidRPr="004D1173">
        <w:rPr>
          <w:rFonts w:ascii="GHEA Grapalat" w:eastAsia="GHEA Grapalat" w:hAnsi="GHEA Grapalat" w:cs="GHEA Grapalat"/>
        </w:rPr>
        <w:t xml:space="preserve"> </w:t>
      </w:r>
    </w:p>
    <w:p w14:paraId="6804844E"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FB6087">
        <w:rPr>
          <w:rFonts w:ascii="GHEA Grapalat" w:hAnsi="GHEA Grapalat"/>
          <w:b/>
          <w:i w:val="0"/>
          <w:color w:val="auto"/>
          <w:sz w:val="24"/>
          <w:szCs w:val="24"/>
        </w:rPr>
        <w:t>Գյուղատնտեսություն</w:t>
      </w:r>
    </w:p>
    <w:p w14:paraId="10549B8D"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b/>
          <w:bCs/>
        </w:rPr>
        <w:t>Թիրախ</w:t>
      </w:r>
    </w:p>
    <w:p w14:paraId="18E02354" w14:textId="77777777" w:rsidR="000074B1" w:rsidRPr="004D1173" w:rsidRDefault="000074B1" w:rsidP="000074B1">
      <w:pPr>
        <w:tabs>
          <w:tab w:val="left" w:pos="993"/>
        </w:tabs>
        <w:ind w:firstLine="567"/>
        <w:jc w:val="both"/>
        <w:rPr>
          <w:rFonts w:ascii="GHEA Grapalat" w:eastAsia="GHEA Grapalat" w:hAnsi="GHEA Grapalat" w:cs="GHEA Grapalat"/>
        </w:rPr>
      </w:pPr>
      <w:r w:rsidRPr="004D1173">
        <w:rPr>
          <w:rFonts w:ascii="GHEA Grapalat" w:eastAsia="GHEA Grapalat" w:hAnsi="GHEA Grapalat" w:cs="GHEA Grapalat"/>
        </w:rPr>
        <w:t>Գյուղատնտեսության ինտենսիվացում, արտադրողականության և պարենային անվտանգության ապահովման մակարդակի բարձրացում</w:t>
      </w:r>
    </w:p>
    <w:p w14:paraId="69B7FC58" w14:textId="77777777" w:rsidR="000074B1" w:rsidRPr="004D1173" w:rsidRDefault="000074B1" w:rsidP="000074B1">
      <w:pPr>
        <w:tabs>
          <w:tab w:val="left" w:pos="993"/>
        </w:tabs>
        <w:ind w:firstLine="567"/>
        <w:jc w:val="both"/>
        <w:rPr>
          <w:rFonts w:ascii="GHEA Grapalat" w:eastAsia="GHEA Grapalat" w:hAnsi="GHEA Grapalat" w:cs="GHEA Grapalat"/>
        </w:rPr>
      </w:pPr>
    </w:p>
    <w:p w14:paraId="5258A9F6" w14:textId="77777777" w:rsidR="000074B1" w:rsidRPr="00144819" w:rsidRDefault="000074B1" w:rsidP="000074B1">
      <w:pPr>
        <w:tabs>
          <w:tab w:val="left" w:pos="993"/>
        </w:tabs>
        <w:ind w:firstLine="567"/>
        <w:jc w:val="both"/>
        <w:rPr>
          <w:rFonts w:ascii="GHEA Grapalat" w:eastAsia="GHEA Grapalat" w:hAnsi="GHEA Grapalat" w:cs="GHEA Grapalat"/>
          <w:highlight w:val="white"/>
        </w:rPr>
      </w:pPr>
      <w:r>
        <w:rPr>
          <w:rFonts w:ascii="GHEA Grapalat" w:eastAsia="GHEA Grapalat" w:hAnsi="GHEA Grapalat" w:cs="GHEA Grapalat"/>
          <w:b/>
          <w:bCs/>
          <w:highlight w:val="white"/>
        </w:rPr>
        <w:t>2025</w:t>
      </w:r>
      <w:r w:rsidRPr="00144819">
        <w:rPr>
          <w:rFonts w:ascii="GHEA Grapalat" w:eastAsia="GHEA Grapalat" w:hAnsi="GHEA Grapalat" w:cs="GHEA Grapalat"/>
          <w:b/>
          <w:bCs/>
          <w:highlight w:val="white"/>
        </w:rPr>
        <w:t xml:space="preserve">թ. կատարված աշխատանքներ </w:t>
      </w:r>
    </w:p>
    <w:p w14:paraId="2E7D3515" w14:textId="77777777" w:rsidR="000074B1" w:rsidRPr="00144819" w:rsidRDefault="000074B1" w:rsidP="000074B1">
      <w:pPr>
        <w:tabs>
          <w:tab w:val="left" w:pos="993"/>
        </w:tabs>
        <w:ind w:firstLine="567"/>
        <w:jc w:val="both"/>
        <w:rPr>
          <w:rFonts w:ascii="GHEA Grapalat" w:eastAsia="GHEA Grapalat" w:hAnsi="GHEA Grapalat" w:cs="GHEA Grapalat"/>
          <w:highlight w:val="white"/>
        </w:rPr>
      </w:pPr>
      <w:r w:rsidRPr="00144819">
        <w:rPr>
          <w:rFonts w:ascii="GHEA Grapalat" w:eastAsia="GHEA Grapalat" w:hAnsi="GHEA Grapalat" w:cs="GHEA Grapalat"/>
          <w:highlight w:val="white"/>
        </w:rPr>
        <w:t>ՀՀ կառավարության 2021-2026թթ. գործունեության միջոցառումների ծրագրով սահմանվել են թիրախներ և 2025թ. գրանցվել են հետևյալ արդյունքները</w:t>
      </w:r>
      <w:r w:rsidRPr="00144819">
        <w:rPr>
          <w:rFonts w:ascii="Cambria Math" w:eastAsia="Microsoft JhengHei" w:hAnsi="Cambria Math" w:cs="Cambria Math"/>
          <w:highlight w:val="white"/>
        </w:rPr>
        <w:t>․</w:t>
      </w:r>
    </w:p>
    <w:p w14:paraId="146A43FE" w14:textId="77777777"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B4DAF">
        <w:rPr>
          <w:rFonts w:ascii="GHEA Grapalat" w:eastAsia="GHEA Grapalat" w:hAnsi="GHEA Grapalat" w:cs="GHEA Grapalat"/>
        </w:rPr>
        <w:t xml:space="preserve">մատչելի մեխանիզմներով՝ լիզինգով գյուղատնտեսական և ագրոպարենային ոլորտի տեխնիկայի և սարքավորումների ձեռքբերում, թիրախ՝ տարեկան շուրջ 500 միավոր գյուղատնտեսական </w:t>
      </w:r>
      <w:r w:rsidRPr="00CB4DAF">
        <w:rPr>
          <w:rFonts w:ascii="GHEA Grapalat" w:eastAsia="GHEA Grapalat" w:hAnsi="GHEA Grapalat" w:cs="GHEA Grapalat"/>
        </w:rPr>
        <w:lastRenderedPageBreak/>
        <w:t xml:space="preserve">տեխնիկայի և շուրջ 250 միավոր ագրոպարենային սարքավորումների ձեռքբերում, 2025թ. ձեռք է բերվել 1,219 միավոր գյուղատնտեսական տեխնիկա, սուբսիդավորման գումարը կազմել է շուրջ 957 մլն դրամ, և </w:t>
      </w:r>
      <w:r w:rsidRPr="00144819">
        <w:rPr>
          <w:rFonts w:ascii="GHEA Grapalat" w:eastAsia="GHEA Grapalat" w:hAnsi="GHEA Grapalat" w:cs="GHEA Grapalat"/>
        </w:rPr>
        <w:t>422 միավոր ագրոպարենային սարքավորում</w:t>
      </w:r>
      <w:r w:rsidRPr="00CB4DAF">
        <w:rPr>
          <w:rFonts w:ascii="GHEA Grapalat" w:eastAsia="GHEA Grapalat" w:hAnsi="GHEA Grapalat" w:cs="GHEA Grapalat"/>
        </w:rPr>
        <w:t>, սուբսիդավորման գումարը կազմել է շուրջ 2</w:t>
      </w:r>
      <w:r w:rsidRPr="00CB4DAF">
        <w:rPr>
          <w:rFonts w:ascii="Cambria Math" w:eastAsia="GHEA Grapalat" w:hAnsi="Cambria Math" w:cs="Cambria Math"/>
        </w:rPr>
        <w:t>․</w:t>
      </w:r>
      <w:r w:rsidRPr="00CB4DAF">
        <w:rPr>
          <w:rFonts w:ascii="GHEA Grapalat" w:eastAsia="GHEA Grapalat" w:hAnsi="GHEA Grapalat" w:cs="GHEA Grapalat"/>
        </w:rPr>
        <w:t>9 մլրդ դրամ,</w:t>
      </w:r>
    </w:p>
    <w:p w14:paraId="4BBF2730" w14:textId="4CE470AF"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B4DAF">
        <w:rPr>
          <w:rFonts w:ascii="GHEA Grapalat" w:eastAsia="GHEA Grapalat" w:hAnsi="GHEA Grapalat" w:cs="GHEA Grapalat"/>
        </w:rPr>
        <w:t>ինտե</w:t>
      </w:r>
      <w:r>
        <w:rPr>
          <w:rFonts w:ascii="GHEA Grapalat" w:eastAsia="GHEA Grapalat" w:hAnsi="GHEA Grapalat" w:cs="GHEA Grapalat"/>
          <w:lang w:val="en-US"/>
        </w:rPr>
        <w:t>ն</w:t>
      </w:r>
      <w:r w:rsidRPr="00CB4DAF">
        <w:rPr>
          <w:rFonts w:ascii="GHEA Grapalat" w:eastAsia="GHEA Grapalat" w:hAnsi="GHEA Grapalat" w:cs="GHEA Grapalat"/>
        </w:rPr>
        <w:t>սիվ գյուղատնտեսության զարգացման միջոցառումներ, թիրախ՝ յուրաքանչյուր տարի առնվազն 1</w:t>
      </w:r>
      <w:r w:rsidRPr="001B1949">
        <w:rPr>
          <w:rFonts w:ascii="GHEA Grapalat" w:eastAsia="GHEA Grapalat" w:hAnsi="GHEA Grapalat" w:cs="GHEA Grapalat"/>
        </w:rPr>
        <w:t>,</w:t>
      </w:r>
      <w:r w:rsidRPr="00CB4DAF">
        <w:rPr>
          <w:rFonts w:ascii="GHEA Grapalat" w:eastAsia="GHEA Grapalat" w:hAnsi="GHEA Grapalat" w:cs="GHEA Grapalat"/>
        </w:rPr>
        <w:t>000 հա ինտենսիվ այգիների հիմնում, 2025թ. փաստացի հիմնվել է շուրջ 1</w:t>
      </w:r>
      <w:r w:rsidRPr="001B1949">
        <w:rPr>
          <w:rFonts w:ascii="GHEA Grapalat" w:eastAsia="GHEA Grapalat" w:hAnsi="GHEA Grapalat" w:cs="GHEA Grapalat"/>
        </w:rPr>
        <w:t>,</w:t>
      </w:r>
      <w:r w:rsidRPr="00CB4DAF">
        <w:rPr>
          <w:rFonts w:ascii="GHEA Grapalat" w:eastAsia="GHEA Grapalat" w:hAnsi="GHEA Grapalat" w:cs="GHEA Grapalat"/>
        </w:rPr>
        <w:t xml:space="preserve">365 հա ինտենսիվ այգի, ինտենսիվ այգեհիմնման և առաջադիմական տեխնոլոգիաների ներդրման համար աջակցության չափը կազմել է </w:t>
      </w:r>
      <w:r w:rsidRPr="001B1949">
        <w:rPr>
          <w:rFonts w:ascii="GHEA Grapalat" w:eastAsia="GHEA Grapalat" w:hAnsi="GHEA Grapalat" w:cs="GHEA Grapalat"/>
        </w:rPr>
        <w:t>21.5</w:t>
      </w:r>
      <w:r w:rsidRPr="00CB4DAF">
        <w:rPr>
          <w:rFonts w:ascii="GHEA Grapalat" w:eastAsia="GHEA Grapalat" w:hAnsi="GHEA Grapalat" w:cs="GHEA Grapalat"/>
        </w:rPr>
        <w:t xml:space="preserve"> մլրդ դրամ,</w:t>
      </w:r>
    </w:p>
    <w:p w14:paraId="7F4F33F3" w14:textId="72C3D4B8"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B4DAF">
        <w:rPr>
          <w:rFonts w:ascii="GHEA Grapalat" w:eastAsia="GHEA Grapalat" w:hAnsi="GHEA Grapalat" w:cs="GHEA Grapalat"/>
        </w:rPr>
        <w:t>ջերմատնային տնտեսությունների ներդրման խթանում, թիրախ՝ տարեկան մինչև 10 հա արդիական տեխնոլոգիաներով ջերմատնային տնտեսությունների տարածքների ընդլայնում, 2025թ. հիմ</w:t>
      </w:r>
      <w:r>
        <w:rPr>
          <w:rFonts w:ascii="GHEA Grapalat" w:eastAsia="GHEA Grapalat" w:hAnsi="GHEA Grapalat" w:cs="GHEA Grapalat"/>
          <w:lang w:val="en-US"/>
        </w:rPr>
        <w:t>ն</w:t>
      </w:r>
      <w:r w:rsidRPr="00CB4DAF">
        <w:rPr>
          <w:rFonts w:ascii="GHEA Grapalat" w:eastAsia="GHEA Grapalat" w:hAnsi="GHEA Grapalat" w:cs="GHEA Grapalat"/>
        </w:rPr>
        <w:t xml:space="preserve">վել է </w:t>
      </w:r>
      <w:r w:rsidRPr="00144819">
        <w:rPr>
          <w:rFonts w:ascii="GHEA Grapalat" w:eastAsia="GHEA Grapalat" w:hAnsi="GHEA Grapalat" w:cs="GHEA Grapalat"/>
        </w:rPr>
        <w:t xml:space="preserve">25.7 հա </w:t>
      </w:r>
      <w:r w:rsidRPr="00CB4DAF">
        <w:rPr>
          <w:rFonts w:ascii="GHEA Grapalat" w:eastAsia="GHEA Grapalat" w:hAnsi="GHEA Grapalat" w:cs="GHEA Grapalat"/>
        </w:rPr>
        <w:t>արդիական տեխնոլոգիաներով ջերմատուն, սուբսիդավորման գումարը կազմել է շուրջ 1</w:t>
      </w:r>
      <w:r w:rsidRPr="00CB4DAF">
        <w:rPr>
          <w:rFonts w:ascii="Cambria Math" w:eastAsia="GHEA Grapalat" w:hAnsi="Cambria Math" w:cs="Cambria Math"/>
        </w:rPr>
        <w:t>․</w:t>
      </w:r>
      <w:r w:rsidRPr="001B1949">
        <w:rPr>
          <w:rFonts w:ascii="GHEA Grapalat" w:eastAsia="GHEA Grapalat" w:hAnsi="GHEA Grapalat" w:cs="GHEA Grapalat"/>
        </w:rPr>
        <w:t>7</w:t>
      </w:r>
      <w:r w:rsidRPr="00CB4DAF">
        <w:rPr>
          <w:rFonts w:ascii="GHEA Grapalat" w:eastAsia="GHEA Grapalat" w:hAnsi="GHEA Grapalat" w:cs="GHEA Grapalat"/>
        </w:rPr>
        <w:t xml:space="preserve"> մլրդ դրամ,</w:t>
      </w:r>
    </w:p>
    <w:p w14:paraId="1C88F77A" w14:textId="77777777" w:rsidR="000074B1" w:rsidRPr="00747FC6"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747FC6">
        <w:rPr>
          <w:rFonts w:ascii="GHEA Grapalat" w:eastAsia="GHEA Grapalat" w:hAnsi="GHEA Grapalat" w:cs="GHEA Grapalat"/>
        </w:rPr>
        <w:t>բուսաբուծության աջակցության ծրագրի շրջանակում 5</w:t>
      </w:r>
      <w:r w:rsidRPr="001B1949">
        <w:rPr>
          <w:rFonts w:ascii="GHEA Grapalat" w:eastAsia="GHEA Grapalat" w:hAnsi="GHEA Grapalat" w:cs="GHEA Grapalat"/>
        </w:rPr>
        <w:t>,</w:t>
      </w:r>
      <w:r w:rsidRPr="00747FC6">
        <w:rPr>
          <w:rFonts w:ascii="GHEA Grapalat" w:eastAsia="GHEA Grapalat" w:hAnsi="GHEA Grapalat" w:cs="GHEA Grapalat"/>
        </w:rPr>
        <w:t>202 շահառուների կողմից իրականացվել է 24</w:t>
      </w:r>
      <w:r w:rsidRPr="001B1949">
        <w:rPr>
          <w:rFonts w:ascii="GHEA Grapalat" w:eastAsia="GHEA Grapalat" w:hAnsi="GHEA Grapalat" w:cs="GHEA Grapalat"/>
        </w:rPr>
        <w:t>,</w:t>
      </w:r>
      <w:r w:rsidRPr="00747FC6">
        <w:rPr>
          <w:rFonts w:ascii="GHEA Grapalat" w:eastAsia="GHEA Grapalat" w:hAnsi="GHEA Grapalat" w:cs="GHEA Grapalat"/>
        </w:rPr>
        <w:t>006 հա գարնանացան հացահատիկային, հատիկաընդեղեն և կերային մշակաբույսերի ցանք</w:t>
      </w:r>
      <w:r w:rsidRPr="001B1949">
        <w:rPr>
          <w:rFonts w:ascii="GHEA Grapalat" w:eastAsia="GHEA Grapalat" w:hAnsi="GHEA Grapalat" w:cs="GHEA Grapalat"/>
        </w:rPr>
        <w:t>,</w:t>
      </w:r>
      <w:r w:rsidRPr="00747FC6">
        <w:rPr>
          <w:rFonts w:ascii="GHEA Grapalat" w:eastAsia="GHEA Grapalat" w:hAnsi="GHEA Grapalat" w:cs="GHEA Grapalat"/>
        </w:rPr>
        <w:t xml:space="preserve"> </w:t>
      </w:r>
    </w:p>
    <w:p w14:paraId="4D8AC315" w14:textId="77777777" w:rsidR="000074B1" w:rsidRPr="00747FC6"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747FC6">
        <w:rPr>
          <w:rFonts w:ascii="GHEA Grapalat" w:eastAsia="GHEA Grapalat" w:hAnsi="GHEA Grapalat" w:cs="GHEA Grapalat"/>
        </w:rPr>
        <w:t xml:space="preserve">2024 և 2025 թթ. ընթացքում կարկուտից տուժած հողօգտագործողներին փոխհատուցվել է շուրջ </w:t>
      </w:r>
      <w:r w:rsidRPr="001B1949">
        <w:rPr>
          <w:rFonts w:ascii="GHEA Grapalat" w:eastAsia="GHEA Grapalat" w:hAnsi="GHEA Grapalat" w:cs="GHEA Grapalat"/>
        </w:rPr>
        <w:t>1.7</w:t>
      </w:r>
      <w:r w:rsidRPr="00747FC6">
        <w:rPr>
          <w:rFonts w:ascii="GHEA Grapalat" w:eastAsia="GHEA Grapalat" w:hAnsi="GHEA Grapalat" w:cs="GHEA Grapalat"/>
        </w:rPr>
        <w:t xml:space="preserve"> մլրդ դրամ, ընդհանուր շահառուների թիվը կազմել է 1</w:t>
      </w:r>
      <w:r w:rsidRPr="001B1949">
        <w:rPr>
          <w:rFonts w:ascii="GHEA Grapalat" w:eastAsia="GHEA Grapalat" w:hAnsi="GHEA Grapalat" w:cs="GHEA Grapalat"/>
        </w:rPr>
        <w:t>0,292</w:t>
      </w:r>
      <w:r w:rsidRPr="00747FC6">
        <w:rPr>
          <w:rFonts w:ascii="GHEA Grapalat" w:eastAsia="GHEA Grapalat" w:hAnsi="GHEA Grapalat" w:cs="GHEA Grapalat"/>
        </w:rPr>
        <w:t>։</w:t>
      </w:r>
    </w:p>
    <w:p w14:paraId="5F6AEC92" w14:textId="06E81B62"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B4DAF">
        <w:rPr>
          <w:rFonts w:ascii="GHEA Grapalat" w:eastAsia="GHEA Grapalat" w:hAnsi="GHEA Grapalat" w:cs="GHEA Grapalat"/>
        </w:rPr>
        <w:t>գյուղատնտեսական հումքի մթերումների ծրագրի շրջանակում կնքվել է 7</w:t>
      </w:r>
      <w:r w:rsidRPr="001B1949">
        <w:rPr>
          <w:rFonts w:ascii="GHEA Grapalat" w:eastAsia="GHEA Grapalat" w:hAnsi="GHEA Grapalat" w:cs="GHEA Grapalat"/>
        </w:rPr>
        <w:t>,</w:t>
      </w:r>
      <w:r w:rsidRPr="00CB4DAF">
        <w:rPr>
          <w:rFonts w:ascii="GHEA Grapalat" w:eastAsia="GHEA Grapalat" w:hAnsi="GHEA Grapalat" w:cs="GHEA Grapalat"/>
        </w:rPr>
        <w:t>833 բերքի գնման պայմանագիր, 2025թ</w:t>
      </w:r>
      <w:r w:rsidRPr="00CB4DAF">
        <w:rPr>
          <w:rFonts w:ascii="Cambria Math" w:eastAsia="GHEA Grapalat" w:hAnsi="Cambria Math" w:cs="Cambria Math"/>
        </w:rPr>
        <w:t>․</w:t>
      </w:r>
      <w:r w:rsidRPr="00CB4DAF">
        <w:rPr>
          <w:rFonts w:ascii="GHEA Grapalat" w:eastAsia="GHEA Grapalat" w:hAnsi="GHEA Grapalat" w:cs="GHEA Grapalat"/>
        </w:rPr>
        <w:t xml:space="preserve"> սուբսիդավորման չափը կազմել է 3</w:t>
      </w:r>
      <w:r w:rsidRPr="00CB4DAF">
        <w:rPr>
          <w:rFonts w:ascii="Cambria Math" w:eastAsia="GHEA Grapalat" w:hAnsi="Cambria Math" w:cs="Cambria Math"/>
        </w:rPr>
        <w:t>․</w:t>
      </w:r>
      <w:r w:rsidRPr="00CB4DAF">
        <w:rPr>
          <w:rFonts w:ascii="GHEA Grapalat" w:eastAsia="GHEA Grapalat" w:hAnsi="GHEA Grapalat" w:cs="GHEA Grapalat"/>
        </w:rPr>
        <w:t>3 մլրդ դրամ։ Բացի այդ, խաղողի մթերումների գործընթացը կազմակերպելու նպատակով ծրագրի շրջանակում 6 ընկերության տրամադրվել է 4</w:t>
      </w:r>
      <w:r w:rsidRPr="00EB39E4">
        <w:rPr>
          <w:rFonts w:ascii="GHEA Grapalat" w:eastAsia="GHEA Grapalat" w:hAnsi="GHEA Grapalat" w:cs="GHEA Grapalat"/>
        </w:rPr>
        <w:t>.</w:t>
      </w:r>
      <w:r w:rsidRPr="00CB4DAF">
        <w:rPr>
          <w:rFonts w:ascii="GHEA Grapalat" w:eastAsia="GHEA Grapalat" w:hAnsi="GHEA Grapalat" w:cs="GHEA Grapalat"/>
        </w:rPr>
        <w:t>6 մլրդ ՀՀ դրամի բյուջետային երաշխիք։ Անխոչընդոտ մթերվել է շուրջ 200 հազար տոննա խաղող և</w:t>
      </w:r>
      <w:r>
        <w:rPr>
          <w:rFonts w:ascii="GHEA Grapalat" w:eastAsia="GHEA Grapalat" w:hAnsi="GHEA Grapalat" w:cs="GHEA Grapalat"/>
        </w:rPr>
        <w:t xml:space="preserve"> 64.</w:t>
      </w:r>
      <w:r w:rsidRPr="00CB4DAF">
        <w:rPr>
          <w:rFonts w:ascii="GHEA Grapalat" w:eastAsia="GHEA Grapalat" w:hAnsi="GHEA Grapalat" w:cs="GHEA Grapalat"/>
        </w:rPr>
        <w:t xml:space="preserve">3 հազար տոննա պտուղբանջարեղեն։ Արենի և Ոսկեհատ տեսակների խաղողի մթերումների գործընթացի կազմակերպման միջոցառման շրջանակում տրամադրվել է 143 մլն դրամ աջակցություն՝ </w:t>
      </w:r>
      <w:r w:rsidRPr="00EB39E4">
        <w:rPr>
          <w:rFonts w:ascii="GHEA Grapalat" w:eastAsia="GHEA Grapalat" w:hAnsi="GHEA Grapalat" w:cs="GHEA Grapalat"/>
        </w:rPr>
        <w:t>2,043</w:t>
      </w:r>
      <w:r w:rsidRPr="00CB4DAF">
        <w:rPr>
          <w:rFonts w:ascii="GHEA Grapalat" w:eastAsia="GHEA Grapalat" w:hAnsi="GHEA Grapalat" w:cs="GHEA Grapalat"/>
        </w:rPr>
        <w:t xml:space="preserve"> տոննա խաղողի մթերման համար, իսկ լոլիկի մթերումների գործընթացի կազմակերպման միջոցառման շրջանակում տրամադրվել է 93 մլն դրամ աջակցություն՝ 9</w:t>
      </w:r>
      <w:r>
        <w:rPr>
          <w:rFonts w:ascii="GHEA Grapalat" w:eastAsia="GHEA Grapalat" w:hAnsi="GHEA Grapalat" w:cs="GHEA Grapalat"/>
        </w:rPr>
        <w:t>.</w:t>
      </w:r>
      <w:r w:rsidRPr="00CB4DAF">
        <w:rPr>
          <w:rFonts w:ascii="GHEA Grapalat" w:eastAsia="GHEA Grapalat" w:hAnsi="GHEA Grapalat" w:cs="GHEA Grapalat"/>
        </w:rPr>
        <w:t>3 հազար տոննա լոլիկի մթերման համար,</w:t>
      </w:r>
    </w:p>
    <w:p w14:paraId="2402851E" w14:textId="77777777"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B4DAF">
        <w:rPr>
          <w:rFonts w:ascii="GHEA Grapalat" w:eastAsia="GHEA Grapalat" w:hAnsi="GHEA Grapalat" w:cs="GHEA Grapalat"/>
        </w:rPr>
        <w:t>խոշոր և մանր եղջերավոր կենդանիների համարակալման և հաշվառման ծրագրի իրականացում, 2025թ. թիրախ՝ 1</w:t>
      </w:r>
      <w:r w:rsidRPr="001B1949">
        <w:rPr>
          <w:rFonts w:ascii="GHEA Grapalat" w:eastAsia="GHEA Grapalat" w:hAnsi="GHEA Grapalat" w:cs="GHEA Grapalat"/>
        </w:rPr>
        <w:t>,</w:t>
      </w:r>
      <w:r>
        <w:rPr>
          <w:rFonts w:ascii="GHEA Grapalat" w:eastAsia="GHEA Grapalat" w:hAnsi="GHEA Grapalat" w:cs="GHEA Grapalat"/>
        </w:rPr>
        <w:t>228,</w:t>
      </w:r>
      <w:r w:rsidRPr="00CB4DAF">
        <w:rPr>
          <w:rFonts w:ascii="GHEA Grapalat" w:eastAsia="GHEA Grapalat" w:hAnsi="GHEA Grapalat" w:cs="GHEA Grapalat"/>
        </w:rPr>
        <w:t xml:space="preserve">195 խոշոր և մանր եղջերավոր կենդանիների համարակալում, 2025թ. </w:t>
      </w:r>
      <w:r w:rsidRPr="00144819">
        <w:rPr>
          <w:rFonts w:ascii="GHEA Grapalat" w:eastAsia="GHEA Grapalat" w:hAnsi="GHEA Grapalat" w:cs="GHEA Grapalat"/>
        </w:rPr>
        <w:t>իրականացվել է 1</w:t>
      </w:r>
      <w:r w:rsidRPr="001B1949">
        <w:rPr>
          <w:rFonts w:ascii="GHEA Grapalat" w:eastAsia="GHEA Grapalat" w:hAnsi="GHEA Grapalat" w:cs="GHEA Grapalat"/>
        </w:rPr>
        <w:t>,</w:t>
      </w:r>
      <w:r w:rsidRPr="00144819">
        <w:rPr>
          <w:rFonts w:ascii="GHEA Grapalat" w:eastAsia="GHEA Grapalat" w:hAnsi="GHEA Grapalat" w:cs="GHEA Grapalat"/>
        </w:rPr>
        <w:t>029</w:t>
      </w:r>
      <w:r w:rsidRPr="001B1949">
        <w:rPr>
          <w:rFonts w:ascii="GHEA Grapalat" w:eastAsia="GHEA Grapalat" w:hAnsi="GHEA Grapalat" w:cs="GHEA Grapalat"/>
        </w:rPr>
        <w:t>,</w:t>
      </w:r>
      <w:r w:rsidRPr="00144819">
        <w:rPr>
          <w:rFonts w:ascii="GHEA Grapalat" w:eastAsia="GHEA Grapalat" w:hAnsi="GHEA Grapalat" w:cs="GHEA Grapalat"/>
        </w:rPr>
        <w:t>852 գլուխ խոշոր մանր եղջերավոր կենդանիների համարակալում,</w:t>
      </w:r>
    </w:p>
    <w:p w14:paraId="0FB98ED7" w14:textId="77777777"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գյուղատնտեսական կենդանիների </w:t>
      </w:r>
      <w:r w:rsidRPr="00CB4DAF">
        <w:rPr>
          <w:rFonts w:ascii="GHEA Grapalat" w:eastAsia="GHEA Grapalat" w:hAnsi="GHEA Grapalat" w:cs="GHEA Grapalat"/>
        </w:rPr>
        <w:t>պատվաստման միջոցառման շրջանակներում իրականացվել է</w:t>
      </w:r>
      <w:r>
        <w:rPr>
          <w:rFonts w:ascii="GHEA Grapalat" w:eastAsia="GHEA Grapalat" w:hAnsi="GHEA Grapalat" w:cs="GHEA Grapalat"/>
        </w:rPr>
        <w:t xml:space="preserve"> 740,</w:t>
      </w:r>
      <w:r w:rsidRPr="00CB4DAF">
        <w:rPr>
          <w:rFonts w:ascii="GHEA Grapalat" w:eastAsia="GHEA Grapalat" w:hAnsi="GHEA Grapalat" w:cs="GHEA Grapalat"/>
        </w:rPr>
        <w:t>445 ախտորոշիչ և</w:t>
      </w:r>
      <w:r>
        <w:rPr>
          <w:rFonts w:ascii="GHEA Grapalat" w:eastAsia="GHEA Grapalat" w:hAnsi="GHEA Grapalat" w:cs="GHEA Grapalat"/>
        </w:rPr>
        <w:t xml:space="preserve"> 5,</w:t>
      </w:r>
      <w:r w:rsidRPr="00CB4DAF">
        <w:rPr>
          <w:rFonts w:ascii="GHEA Grapalat" w:eastAsia="GHEA Grapalat" w:hAnsi="GHEA Grapalat" w:cs="GHEA Grapalat"/>
        </w:rPr>
        <w:t>879</w:t>
      </w:r>
      <w:r w:rsidRPr="001B1949">
        <w:rPr>
          <w:rFonts w:ascii="GHEA Grapalat" w:eastAsia="GHEA Grapalat" w:hAnsi="GHEA Grapalat" w:cs="GHEA Grapalat"/>
        </w:rPr>
        <w:t>,</w:t>
      </w:r>
      <w:r w:rsidRPr="00CB4DAF">
        <w:rPr>
          <w:rFonts w:ascii="GHEA Grapalat" w:eastAsia="GHEA Grapalat" w:hAnsi="GHEA Grapalat" w:cs="GHEA Grapalat"/>
        </w:rPr>
        <w:t>280 հատ կանխարգելիչ միջոցառում</w:t>
      </w:r>
      <w:r w:rsidRPr="00144819">
        <w:rPr>
          <w:rFonts w:ascii="GHEA Grapalat" w:eastAsia="GHEA Grapalat" w:hAnsi="GHEA Grapalat" w:cs="GHEA Grapalat"/>
        </w:rPr>
        <w:t xml:space="preserve">: </w:t>
      </w:r>
    </w:p>
    <w:p w14:paraId="5CA997C2" w14:textId="77777777" w:rsidR="000074B1" w:rsidRPr="00144819" w:rsidRDefault="000074B1" w:rsidP="000074B1">
      <w:pPr>
        <w:tabs>
          <w:tab w:val="left" w:pos="567"/>
          <w:tab w:val="left" w:pos="851"/>
          <w:tab w:val="left" w:pos="993"/>
        </w:tabs>
        <w:ind w:firstLine="567"/>
        <w:jc w:val="both"/>
        <w:rPr>
          <w:rFonts w:ascii="GHEA Grapalat" w:eastAsia="GHEA Grapalat" w:hAnsi="GHEA Grapalat" w:cs="GHEA Grapalat"/>
        </w:rPr>
      </w:pPr>
      <w:r w:rsidRPr="00144819">
        <w:rPr>
          <w:rFonts w:ascii="GHEA Grapalat" w:eastAsia="GHEA Grapalat" w:hAnsi="GHEA Grapalat" w:cs="GHEA Grapalat"/>
          <w:highlight w:val="white"/>
        </w:rPr>
        <w:t>Իրականացվել են նաև անասնաբուծության և վերամշակման ոլորտի զարգացման ծրագրեր, ինչպես նաև գյուղատնտեսական կենդանիների և բույսերի հիվանդությունների կանխարգելիչ միջոցառումներ։</w:t>
      </w:r>
    </w:p>
    <w:p w14:paraId="712FDC85" w14:textId="77777777" w:rsidR="000074B1" w:rsidRPr="00CB6A62" w:rsidRDefault="000074B1" w:rsidP="000074B1">
      <w:pPr>
        <w:tabs>
          <w:tab w:val="left" w:pos="993"/>
        </w:tabs>
        <w:ind w:firstLine="567"/>
        <w:jc w:val="both"/>
        <w:rPr>
          <w:rFonts w:ascii="GHEA Grapalat" w:eastAsia="GHEA Grapalat" w:hAnsi="GHEA Grapalat" w:cs="GHEA Grapalat"/>
          <w:highlight w:val="white"/>
        </w:rPr>
      </w:pPr>
    </w:p>
    <w:p w14:paraId="542BBB7F"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FB6087">
        <w:rPr>
          <w:rFonts w:ascii="GHEA Grapalat" w:hAnsi="GHEA Grapalat"/>
          <w:b/>
          <w:i w:val="0"/>
          <w:color w:val="auto"/>
          <w:sz w:val="24"/>
          <w:szCs w:val="24"/>
        </w:rPr>
        <w:t>Գործարար և ներդրումային միջավայր</w:t>
      </w:r>
    </w:p>
    <w:p w14:paraId="2CC4E79B" w14:textId="77777777" w:rsidR="000074B1" w:rsidRDefault="000074B1" w:rsidP="000074B1">
      <w:pPr>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18F5F170" w14:textId="77777777" w:rsidR="000074B1" w:rsidRPr="001B1949" w:rsidRDefault="000074B1" w:rsidP="000074B1">
      <w:pPr>
        <w:tabs>
          <w:tab w:val="left" w:pos="993"/>
        </w:tabs>
        <w:ind w:firstLine="567"/>
        <w:jc w:val="both"/>
        <w:rPr>
          <w:rFonts w:ascii="GHEA Grapalat" w:eastAsia="GHEA Grapalat" w:hAnsi="GHEA Grapalat" w:cs="GHEA Grapalat"/>
          <w:highlight w:val="white"/>
        </w:rPr>
      </w:pPr>
      <w:r w:rsidRPr="00CB6A62">
        <w:rPr>
          <w:rFonts w:ascii="GHEA Grapalat" w:eastAsia="GHEA Grapalat" w:hAnsi="GHEA Grapalat" w:cs="GHEA Grapalat"/>
          <w:highlight w:val="white"/>
        </w:rPr>
        <w:t>Բարելավել գործարար միջավայրը և խթանել ներդրումների ներգրավումը</w:t>
      </w:r>
      <w:r w:rsidRPr="001B1949">
        <w:rPr>
          <w:rFonts w:ascii="GHEA Grapalat" w:eastAsia="GHEA Grapalat" w:hAnsi="GHEA Grapalat" w:cs="GHEA Grapalat"/>
          <w:highlight w:val="white"/>
        </w:rPr>
        <w:t>:</w:t>
      </w:r>
    </w:p>
    <w:p w14:paraId="2E3C1E25" w14:textId="77777777" w:rsidR="000074B1" w:rsidRPr="001B1949" w:rsidRDefault="000074B1" w:rsidP="000074B1">
      <w:pPr>
        <w:tabs>
          <w:tab w:val="left" w:pos="993"/>
        </w:tabs>
        <w:ind w:firstLine="567"/>
        <w:jc w:val="both"/>
        <w:rPr>
          <w:rFonts w:ascii="GHEA Grapalat" w:eastAsia="GHEA Grapalat" w:hAnsi="GHEA Grapalat" w:cs="GHEA Grapalat"/>
          <w:highlight w:val="white"/>
        </w:rPr>
      </w:pPr>
    </w:p>
    <w:p w14:paraId="535D3DB8" w14:textId="77777777" w:rsidR="000074B1" w:rsidRPr="00144819" w:rsidRDefault="000074B1" w:rsidP="000074B1">
      <w:pPr>
        <w:ind w:firstLine="567"/>
        <w:jc w:val="both"/>
        <w:rPr>
          <w:rFonts w:ascii="GHEA Grapalat" w:eastAsia="GHEA Grapalat" w:hAnsi="GHEA Grapalat" w:cs="GHEA Grapalat"/>
          <w:b/>
          <w:bCs/>
        </w:rPr>
      </w:pPr>
      <w:r w:rsidRPr="00144819">
        <w:rPr>
          <w:rFonts w:ascii="GHEA Grapalat" w:eastAsia="GHEA Grapalat" w:hAnsi="GHEA Grapalat" w:cs="GHEA Grapalat"/>
          <w:b/>
          <w:bCs/>
        </w:rPr>
        <w:t>2025թ</w:t>
      </w:r>
      <w:r w:rsidRPr="00144819">
        <w:rPr>
          <w:rFonts w:ascii="Cambria Math" w:eastAsia="Microsoft JhengHei" w:hAnsi="Cambria Math" w:cs="Cambria Math"/>
          <w:b/>
          <w:bCs/>
        </w:rPr>
        <w:t>․</w:t>
      </w:r>
      <w:r w:rsidRPr="00144819">
        <w:rPr>
          <w:rFonts w:ascii="GHEA Grapalat" w:eastAsia="GHEA Grapalat" w:hAnsi="GHEA Grapalat" w:cs="GHEA Grapalat"/>
          <w:b/>
          <w:bCs/>
        </w:rPr>
        <w:t xml:space="preserve"> կատարված աշխատանքներ</w:t>
      </w:r>
    </w:p>
    <w:p w14:paraId="3B15923D"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lastRenderedPageBreak/>
        <w:t>Մշակվել և Վարչապետի աշխատակազմ է ներկայացվել «Ներդրումների մասին» օրենքի նախագիծը, որի նպատակն է</w:t>
      </w:r>
      <w:r>
        <w:rPr>
          <w:rFonts w:ascii="GHEA Grapalat" w:eastAsia="GHEA Grapalat" w:hAnsi="GHEA Grapalat" w:cs="GHEA Grapalat"/>
          <w:lang w:val="en-US"/>
        </w:rPr>
        <w:t>՝</w:t>
      </w:r>
      <w:r w:rsidRPr="00144819">
        <w:rPr>
          <w:rFonts w:ascii="GHEA Grapalat" w:eastAsia="GHEA Grapalat" w:hAnsi="GHEA Grapalat" w:cs="GHEA Grapalat"/>
        </w:rPr>
        <w:t xml:space="preserve"> հստակեցնել ներդրումային միջավայրը և բարձրացնել ներդրողների վստահությունը։ </w:t>
      </w:r>
    </w:p>
    <w:p w14:paraId="4597F232"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Համաշխարհային բանկի կողմից հրապարակվել է B-READY 2025 զեկույցը, որի համաձայն՝ Հայաստանը ստացել է 66.7 միավոր, ինչը 6.6 միավորով գերազանցում է երկրների միջին ցուցանիշը։</w:t>
      </w:r>
    </w:p>
    <w:p w14:paraId="71333F4E" w14:textId="77777777" w:rsidR="000074B1" w:rsidRPr="001C27B2" w:rsidRDefault="000074B1" w:rsidP="000074B1">
      <w:pPr>
        <w:ind w:firstLine="567"/>
        <w:jc w:val="both"/>
        <w:rPr>
          <w:rFonts w:ascii="GHEA Grapalat" w:eastAsia="GHEA Grapalat" w:hAnsi="GHEA Grapalat" w:cs="GHEA Grapalat"/>
        </w:rPr>
      </w:pPr>
      <w:bookmarkStart w:id="10" w:name="_mr8b5sxxg2sv" w:colFirst="0" w:colLast="0"/>
      <w:bookmarkEnd w:id="10"/>
    </w:p>
    <w:p w14:paraId="561076B1"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bookmarkStart w:id="11" w:name="_uvvngkcf887" w:colFirst="0" w:colLast="0"/>
      <w:bookmarkEnd w:id="11"/>
      <w:r w:rsidRPr="00FB6087">
        <w:rPr>
          <w:rFonts w:ascii="GHEA Grapalat" w:hAnsi="GHEA Grapalat"/>
          <w:b/>
          <w:i w:val="0"/>
          <w:color w:val="auto"/>
          <w:sz w:val="24"/>
          <w:szCs w:val="24"/>
        </w:rPr>
        <w:t>Կապիտալի շուկա</w:t>
      </w:r>
    </w:p>
    <w:p w14:paraId="50A638BF" w14:textId="77777777" w:rsidR="000074B1" w:rsidRPr="00144819" w:rsidRDefault="000074B1" w:rsidP="000074B1">
      <w:pPr>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13DBC610" w14:textId="77777777" w:rsidR="000074B1" w:rsidRPr="001B194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Ապահովել կապիտալի շուկայում իրական հատվածը ներկայացնող ընկերությունների թվի աճ</w:t>
      </w:r>
      <w:r w:rsidRPr="001B1949">
        <w:rPr>
          <w:rFonts w:ascii="GHEA Grapalat" w:eastAsia="GHEA Grapalat" w:hAnsi="GHEA Grapalat" w:cs="GHEA Grapalat"/>
        </w:rPr>
        <w:t>:</w:t>
      </w:r>
    </w:p>
    <w:p w14:paraId="714A2302" w14:textId="77777777" w:rsidR="000074B1" w:rsidRPr="001B1949" w:rsidRDefault="000074B1" w:rsidP="000074B1">
      <w:pPr>
        <w:ind w:firstLine="567"/>
        <w:jc w:val="both"/>
        <w:rPr>
          <w:rFonts w:ascii="GHEA Grapalat" w:eastAsia="GHEA Grapalat" w:hAnsi="GHEA Grapalat" w:cs="GHEA Grapalat"/>
        </w:rPr>
      </w:pPr>
    </w:p>
    <w:p w14:paraId="442E03B4" w14:textId="77777777" w:rsidR="000074B1" w:rsidRPr="00144819" w:rsidRDefault="000074B1" w:rsidP="000074B1">
      <w:pPr>
        <w:ind w:firstLine="567"/>
        <w:jc w:val="both"/>
        <w:rPr>
          <w:rFonts w:ascii="GHEA Grapalat" w:eastAsia="GHEA Grapalat" w:hAnsi="GHEA Grapalat" w:cs="GHEA Grapalat"/>
          <w:b/>
          <w:bCs/>
        </w:rPr>
      </w:pPr>
      <w:r w:rsidRPr="00144819">
        <w:rPr>
          <w:rFonts w:ascii="GHEA Grapalat" w:eastAsia="GHEA Grapalat" w:hAnsi="GHEA Grapalat" w:cs="GHEA Grapalat"/>
          <w:b/>
          <w:bCs/>
        </w:rPr>
        <w:t>2025թ</w:t>
      </w:r>
      <w:r w:rsidRPr="00144819">
        <w:rPr>
          <w:rFonts w:ascii="Cambria Math" w:eastAsia="Microsoft JhengHei" w:hAnsi="Cambria Math" w:cs="Cambria Math"/>
          <w:b/>
          <w:bCs/>
        </w:rPr>
        <w:t>․</w:t>
      </w:r>
      <w:r w:rsidRPr="00144819">
        <w:rPr>
          <w:rFonts w:ascii="GHEA Grapalat" w:eastAsia="GHEA Grapalat" w:hAnsi="GHEA Grapalat" w:cs="GHEA Grapalat"/>
          <w:b/>
          <w:bCs/>
        </w:rPr>
        <w:t xml:space="preserve"> կատարված աշխատանքներ</w:t>
      </w:r>
    </w:p>
    <w:p w14:paraId="3450F386"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ՀՀ կառավարության 2023թ. հուլիսի 6-ի N</w:t>
      </w:r>
      <w:r w:rsidRPr="001B1949">
        <w:rPr>
          <w:rFonts w:ascii="GHEA Grapalat" w:eastAsia="GHEA Grapalat" w:hAnsi="GHEA Grapalat" w:cs="GHEA Grapalat"/>
        </w:rPr>
        <w:t xml:space="preserve"> </w:t>
      </w:r>
      <w:r w:rsidRPr="00144819">
        <w:rPr>
          <w:rFonts w:ascii="GHEA Grapalat" w:eastAsia="GHEA Grapalat" w:hAnsi="GHEA Grapalat" w:cs="GHEA Grapalat"/>
        </w:rPr>
        <w:t>1125-Լ որոշմամբ հաստատված թողարկման և վարկանիշավորման պետական աջակցության ծրագրի շրջանակում 2025թ</w:t>
      </w:r>
      <w:r w:rsidRPr="001C27B2">
        <w:rPr>
          <w:rFonts w:ascii="Cambria Math" w:eastAsia="GHEA Grapalat" w:hAnsi="Cambria Math" w:cs="Cambria Math"/>
        </w:rPr>
        <w:t>․</w:t>
      </w:r>
      <w:r w:rsidRPr="00144819">
        <w:rPr>
          <w:rFonts w:ascii="GHEA Grapalat" w:eastAsia="GHEA Grapalat" w:hAnsi="GHEA Grapalat" w:cs="GHEA Grapalat"/>
        </w:rPr>
        <w:t xml:space="preserve"> օժանդակություն են ստացել առաջին անգամ դրամային պարտատոմսեր թողարկած և ֆոնդային բորսայում ցուցակված 5</w:t>
      </w:r>
      <w:r w:rsidRPr="00BC78F0">
        <w:rPr>
          <w:rFonts w:ascii="GHEA Grapalat" w:eastAsia="GHEA Grapalat" w:hAnsi="GHEA Grapalat" w:cs="GHEA Grapalat"/>
        </w:rPr>
        <w:t xml:space="preserve"> նոր </w:t>
      </w:r>
      <w:r>
        <w:rPr>
          <w:rFonts w:ascii="GHEA Grapalat" w:eastAsia="GHEA Grapalat" w:hAnsi="GHEA Grapalat" w:cs="GHEA Grapalat"/>
        </w:rPr>
        <w:t>ընկերություններ, ևս 2 ընկերություններ ստացել են պարտատոմսերի շրջանառության համար օժանդակություն</w:t>
      </w:r>
      <w:r w:rsidRPr="00144819">
        <w:rPr>
          <w:rFonts w:ascii="GHEA Grapalat" w:eastAsia="GHEA Grapalat" w:hAnsi="GHEA Grapalat" w:cs="GHEA Grapalat"/>
        </w:rPr>
        <w:t>։ Թողարկված պարտատոմսերի ընդհանուր ծավալը կազմել է 18.5 մլրդ դրամ։</w:t>
      </w:r>
    </w:p>
    <w:p w14:paraId="209B1B12"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Աշխատանքներ են իրականացվել ընկերությունների կորպորատիվ կառավարման համակարգերը բարելավելու ուղղությամբ, մասնավորապես, մշակվել և հրապարակվել են Կորպորատիվ կառավարման առաջընթացի մատրիցան/ուղեցույցը, «Հետևի՛ր կամ բացատրի՛ր» սկզբունքին նվիրված ուղեցույցը, Կորպորատիվ կառավարման հայտարարագրի 3 ձևաչափեր՝ կազմակերպություններին հնարավորություն տալով ըստ իրենց կորպորատիվ կառավարման համակարգերի հասունության աստիճանի ընտրել և լրացնել դրանցից մեկը։</w:t>
      </w:r>
    </w:p>
    <w:p w14:paraId="796A4EA3"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ԱԺ կողմից ընդունվել է փոխարկելի փոխառության կառուցակարգը սահմանող օրենսդրական փաթեթը։</w:t>
      </w:r>
    </w:p>
    <w:p w14:paraId="7E57BFE4" w14:textId="77777777" w:rsidR="000074B1" w:rsidRPr="00144819" w:rsidRDefault="000074B1" w:rsidP="000074B1">
      <w:pPr>
        <w:ind w:firstLine="567"/>
        <w:jc w:val="both"/>
        <w:rPr>
          <w:rFonts w:ascii="GHEA Grapalat" w:eastAsia="GHEA Grapalat" w:hAnsi="GHEA Grapalat" w:cs="GHEA Grapalat"/>
        </w:rPr>
      </w:pPr>
    </w:p>
    <w:p w14:paraId="076997A0"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FB6087">
        <w:rPr>
          <w:rFonts w:ascii="GHEA Grapalat" w:hAnsi="GHEA Grapalat"/>
          <w:b/>
          <w:i w:val="0"/>
          <w:color w:val="auto"/>
          <w:sz w:val="24"/>
          <w:szCs w:val="24"/>
        </w:rPr>
        <w:t>Որակի ենթակառուցվածքների զարգացում</w:t>
      </w:r>
    </w:p>
    <w:p w14:paraId="78EA8A19" w14:textId="77777777" w:rsidR="000074B1" w:rsidRDefault="000074B1" w:rsidP="000074B1">
      <w:pPr>
        <w:pBdr>
          <w:top w:val="nil"/>
          <w:left w:val="nil"/>
          <w:bottom w:val="nil"/>
          <w:right w:val="nil"/>
          <w:between w:val="nil"/>
        </w:pBdr>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58C0CB08" w14:textId="77777777" w:rsidR="000074B1"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Զարգացնել ազգային որակի ենթակառուցվածքները և բարձրացնել հայկական արտադրանքի միջազգային մրցունակությունը։</w:t>
      </w:r>
    </w:p>
    <w:p w14:paraId="7739C5BF" w14:textId="77777777" w:rsidR="000074B1" w:rsidRPr="00144819" w:rsidRDefault="000074B1" w:rsidP="000074B1">
      <w:pPr>
        <w:ind w:firstLine="567"/>
        <w:jc w:val="both"/>
        <w:rPr>
          <w:rFonts w:ascii="GHEA Grapalat" w:eastAsia="GHEA Grapalat" w:hAnsi="GHEA Grapalat" w:cs="GHEA Grapalat"/>
        </w:rPr>
      </w:pPr>
    </w:p>
    <w:p w14:paraId="7E643A67" w14:textId="77777777" w:rsidR="000074B1" w:rsidRPr="00144819" w:rsidRDefault="000074B1" w:rsidP="000074B1">
      <w:pPr>
        <w:pBdr>
          <w:top w:val="nil"/>
          <w:left w:val="nil"/>
          <w:bottom w:val="nil"/>
          <w:right w:val="nil"/>
          <w:between w:val="nil"/>
        </w:pBdr>
        <w:ind w:firstLine="567"/>
        <w:jc w:val="both"/>
        <w:rPr>
          <w:rFonts w:ascii="GHEA Grapalat" w:eastAsia="GHEA Grapalat" w:hAnsi="GHEA Grapalat" w:cs="GHEA Grapalat"/>
        </w:rPr>
      </w:pPr>
      <w:r w:rsidRPr="00144819">
        <w:rPr>
          <w:rFonts w:ascii="GHEA Grapalat" w:eastAsia="GHEA Grapalat" w:hAnsi="GHEA Grapalat" w:cs="GHEA Grapalat"/>
          <w:b/>
          <w:bCs/>
        </w:rPr>
        <w:t>2025թ</w:t>
      </w:r>
      <w:r w:rsidRPr="00144819">
        <w:rPr>
          <w:rFonts w:ascii="Cambria Math" w:eastAsia="Microsoft JhengHei" w:hAnsi="Cambria Math" w:cs="Cambria Math"/>
          <w:b/>
          <w:bCs/>
        </w:rPr>
        <w:t>․</w:t>
      </w:r>
      <w:r w:rsidRPr="00144819">
        <w:rPr>
          <w:rFonts w:ascii="GHEA Grapalat" w:eastAsia="GHEA Grapalat" w:hAnsi="GHEA Grapalat" w:cs="GHEA Grapalat"/>
          <w:b/>
          <w:bCs/>
        </w:rPr>
        <w:t xml:space="preserve"> կատարված աշխատանքներ</w:t>
      </w:r>
    </w:p>
    <w:p w14:paraId="662171BC"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2025թ</w:t>
      </w:r>
      <w:r w:rsidRPr="00314D15">
        <w:rPr>
          <w:rFonts w:ascii="Cambria Math" w:eastAsia="GHEA Grapalat" w:hAnsi="Cambria Math" w:cs="Cambria Math"/>
        </w:rPr>
        <w:t>․</w:t>
      </w:r>
      <w:r w:rsidRPr="00144819">
        <w:rPr>
          <w:rFonts w:ascii="GHEA Grapalat" w:eastAsia="GHEA Grapalat" w:hAnsi="GHEA Grapalat" w:cs="GHEA Grapalat"/>
        </w:rPr>
        <w:t xml:space="preserve"> ընթացքում իրականացվել են հետևյալ հիմնական միջոցառումները</w:t>
      </w:r>
      <w:r w:rsidRPr="00314D15">
        <w:rPr>
          <w:rFonts w:ascii="Cambria Math" w:eastAsia="GHEA Grapalat" w:hAnsi="Cambria Math" w:cs="Cambria Math"/>
        </w:rPr>
        <w:t>․</w:t>
      </w:r>
    </w:p>
    <w:p w14:paraId="2C151DED"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մշակվել և գործողության մեջ են դրվել </w:t>
      </w:r>
      <w:r w:rsidRPr="00314D15">
        <w:rPr>
          <w:rFonts w:ascii="GHEA Grapalat" w:eastAsia="GHEA Grapalat" w:hAnsi="GHEA Grapalat" w:cs="GHEA Grapalat"/>
        </w:rPr>
        <w:t>26 ազգային ստանդարտներ</w:t>
      </w:r>
      <w:r w:rsidRPr="00144819">
        <w:rPr>
          <w:rFonts w:ascii="GHEA Grapalat" w:eastAsia="GHEA Grapalat" w:hAnsi="GHEA Grapalat" w:cs="GHEA Grapalat"/>
        </w:rPr>
        <w:t>,</w:t>
      </w:r>
    </w:p>
    <w:p w14:paraId="4129E4C4" w14:textId="77777777" w:rsidR="000074B1" w:rsidRPr="00210FA3"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210FA3">
        <w:rPr>
          <w:rFonts w:ascii="GHEA Grapalat" w:eastAsia="GHEA Grapalat" w:hAnsi="GHEA Grapalat" w:cs="GHEA Grapalat"/>
        </w:rPr>
        <w:t xml:space="preserve">իրականացվել են սննդամթերքի, կոսմետիկայի և խմիչքների փորձարկման լաբորատորիաների վերազինման, ինչպես նաև թեթև արդյունաբերության փորձարկման լաբորատորիայի հիմնմանն ուղղված աշխատանքներ։ Մատակարարվել է թվով 20 սարքավորում, ևս 10 սարքավորում գտնվում է </w:t>
      </w:r>
      <w:r w:rsidRPr="00210FA3">
        <w:rPr>
          <w:rFonts w:ascii="GHEA Grapalat" w:eastAsia="GHEA Grapalat" w:hAnsi="GHEA Grapalat" w:cs="GHEA Grapalat"/>
        </w:rPr>
        <w:lastRenderedPageBreak/>
        <w:t>մատակարարման փուլում (լաբորատորիաների վերազինման և հիմնման աշխատանքները շարունակվում են),</w:t>
      </w:r>
    </w:p>
    <w:p w14:paraId="7F39FA9B" w14:textId="77777777" w:rsidR="000074B1" w:rsidRPr="00210FA3"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C78F0">
        <w:rPr>
          <w:rFonts w:ascii="GHEA Grapalat" w:eastAsia="GHEA Grapalat" w:hAnsi="GHEA Grapalat" w:cs="GHEA Grapalat"/>
        </w:rPr>
        <w:t xml:space="preserve">ՄԱԿ-ի արդյունաբերական զարգացման կազմակերպության (UNIDO) ծրագրի շրջանակներում </w:t>
      </w:r>
      <w:r w:rsidRPr="00210FA3">
        <w:rPr>
          <w:rFonts w:ascii="GHEA Grapalat" w:eastAsia="GHEA Grapalat" w:hAnsi="GHEA Grapalat" w:cs="GHEA Grapalat"/>
        </w:rPr>
        <w:t>հիմնվել են 7 ուղղություններով տրամաչափարկման լաբորատորիաներ,</w:t>
      </w:r>
    </w:p>
    <w:p w14:paraId="6E50107B" w14:textId="77777777" w:rsidR="000074B1" w:rsidRPr="00210FA3"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C78F0">
        <w:rPr>
          <w:rFonts w:ascii="GHEA Grapalat" w:eastAsia="GHEA Grapalat" w:hAnsi="GHEA Grapalat" w:cs="GHEA Grapalat"/>
        </w:rPr>
        <w:t xml:space="preserve"> Ստանդարտացման և չափագիտության ազգային մարմնի միջոցների հաշվին </w:t>
      </w:r>
      <w:r w:rsidRPr="00210FA3">
        <w:rPr>
          <w:rFonts w:ascii="GHEA Grapalat" w:eastAsia="GHEA Grapalat" w:hAnsi="GHEA Grapalat" w:cs="GHEA Grapalat"/>
        </w:rPr>
        <w:t xml:space="preserve">միջազգային ճանաչում են ստացել զանգվածի և ջերմային չափումների տրամաչափարկման լաբորատորիաները, </w:t>
      </w:r>
    </w:p>
    <w:p w14:paraId="10952869" w14:textId="77777777" w:rsidR="000074B1" w:rsidRPr="00210FA3"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210FA3">
        <w:rPr>
          <w:rFonts w:ascii="GHEA Grapalat" w:eastAsia="GHEA Grapalat" w:hAnsi="GHEA Grapalat" w:cs="GHEA Grapalat"/>
        </w:rPr>
        <w:t xml:space="preserve">ստեղծվել են </w:t>
      </w:r>
      <w:r w:rsidRPr="001B1949">
        <w:rPr>
          <w:rFonts w:ascii="GHEA Grapalat" w:eastAsia="GHEA Grapalat" w:hAnsi="GHEA Grapalat" w:cs="GHEA Grapalat"/>
        </w:rPr>
        <w:t>14</w:t>
      </w:r>
      <w:r w:rsidRPr="00210FA3">
        <w:rPr>
          <w:rFonts w:ascii="GHEA Grapalat" w:eastAsia="GHEA Grapalat" w:hAnsi="GHEA Grapalat" w:cs="GHEA Grapalat"/>
        </w:rPr>
        <w:t xml:space="preserve"> ազգային չափանմուշներ</w:t>
      </w:r>
      <w:r w:rsidRPr="001B1949">
        <w:rPr>
          <w:rFonts w:ascii="GHEA Grapalat" w:eastAsia="GHEA Grapalat" w:hAnsi="GHEA Grapalat" w:cs="GHEA Grapalat"/>
        </w:rPr>
        <w:t xml:space="preserve">, </w:t>
      </w:r>
      <w:r>
        <w:rPr>
          <w:rFonts w:ascii="GHEA Grapalat" w:eastAsia="GHEA Grapalat" w:hAnsi="GHEA Grapalat" w:cs="GHEA Grapalat"/>
          <w:lang w:val="en-US"/>
        </w:rPr>
        <w:t>որոնցից</w:t>
      </w:r>
      <w:r w:rsidRPr="00210FA3">
        <w:rPr>
          <w:rFonts w:ascii="GHEA Grapalat" w:eastAsia="GHEA Grapalat" w:hAnsi="GHEA Grapalat" w:cs="GHEA Grapalat"/>
        </w:rPr>
        <w:t xml:space="preserve"> 5</w:t>
      </w:r>
      <w:r w:rsidRPr="001B1949">
        <w:rPr>
          <w:rFonts w:ascii="GHEA Grapalat" w:eastAsia="GHEA Grapalat" w:hAnsi="GHEA Grapalat" w:cs="GHEA Grapalat"/>
        </w:rPr>
        <w:t>-</w:t>
      </w:r>
      <w:r>
        <w:rPr>
          <w:rFonts w:ascii="GHEA Grapalat" w:eastAsia="GHEA Grapalat" w:hAnsi="GHEA Grapalat" w:cs="GHEA Grapalat"/>
          <w:lang w:val="en-US"/>
        </w:rPr>
        <w:t>ը՝</w:t>
      </w:r>
      <w:r w:rsidRPr="00210FA3">
        <w:rPr>
          <w:rFonts w:ascii="GHEA Grapalat" w:eastAsia="GHEA Grapalat" w:hAnsi="GHEA Grapalat" w:cs="GHEA Grapalat"/>
        </w:rPr>
        <w:t xml:space="preserve"> </w:t>
      </w:r>
      <w:r w:rsidRPr="00BC78F0">
        <w:rPr>
          <w:rFonts w:ascii="GHEA Grapalat" w:eastAsia="GHEA Grapalat" w:hAnsi="GHEA Grapalat" w:cs="GHEA Grapalat"/>
        </w:rPr>
        <w:t>ՄԱԿ-ի արդյունաբերական զարգացման կազմակերպության (UNIDO) ծրագրի շրջանակներում</w:t>
      </w:r>
      <w:r w:rsidRPr="00210FA3">
        <w:rPr>
          <w:rFonts w:ascii="GHEA Grapalat" w:eastAsia="GHEA Grapalat" w:hAnsi="GHEA Grapalat" w:cs="GHEA Grapalat"/>
        </w:rPr>
        <w:t>,</w:t>
      </w:r>
    </w:p>
    <w:p w14:paraId="453C0302" w14:textId="77777777" w:rsidR="000074B1" w:rsidRPr="00210FA3"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C78F0">
        <w:rPr>
          <w:rFonts w:ascii="GHEA Grapalat" w:eastAsia="GHEA Grapalat" w:hAnsi="GHEA Grapalat" w:cs="GHEA Grapalat"/>
        </w:rPr>
        <w:t xml:space="preserve"> Հավատարմագրման ազգային մարմնի (ԱՐՄՆԱԲ) միջոցների հաշվին</w:t>
      </w:r>
      <w:r w:rsidRPr="00210FA3">
        <w:rPr>
          <w:rFonts w:ascii="GHEA Grapalat" w:eastAsia="GHEA Grapalat" w:hAnsi="GHEA Grapalat" w:cs="GHEA Grapalat"/>
        </w:rPr>
        <w:t xml:space="preserve"> Եվրոպական հավատարմագրման համագործակցության շրջանակում</w:t>
      </w:r>
      <w:r w:rsidRPr="00BC78F0">
        <w:rPr>
          <w:rFonts w:ascii="GHEA Grapalat" w:eastAsia="GHEA Grapalat" w:hAnsi="GHEA Grapalat" w:cs="GHEA Grapalat"/>
        </w:rPr>
        <w:t xml:space="preserve"> </w:t>
      </w:r>
      <w:r w:rsidRPr="00210FA3">
        <w:rPr>
          <w:rFonts w:ascii="GHEA Grapalat" w:eastAsia="GHEA Grapalat" w:hAnsi="GHEA Grapalat" w:cs="GHEA Grapalat"/>
        </w:rPr>
        <w:t>իրականացվել է ԱՐՄՆԱԲ-ի միջազգային փորձագիտական գնահատում,</w:t>
      </w:r>
    </w:p>
    <w:p w14:paraId="2A4C4CC7"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210FA3">
        <w:rPr>
          <w:rFonts w:ascii="GHEA Grapalat" w:eastAsia="GHEA Grapalat" w:hAnsi="GHEA Grapalat" w:cs="GHEA Grapalat"/>
        </w:rPr>
        <w:t xml:space="preserve">հաստատվել են կառավարման համակարգերի և արտադրանքի սերտիֆիկացման և լաբորատոր փորձարկումների ծախսերի փոխհատուցման պետական ծրագրեր (ֆիանանսավորվել </w:t>
      </w:r>
      <w:r>
        <w:rPr>
          <w:rFonts w:ascii="GHEA Grapalat" w:eastAsia="GHEA Grapalat" w:hAnsi="GHEA Grapalat" w:cs="GHEA Grapalat"/>
        </w:rPr>
        <w:t>է</w:t>
      </w:r>
      <w:r w:rsidRPr="00210FA3">
        <w:rPr>
          <w:rFonts w:ascii="GHEA Grapalat" w:eastAsia="GHEA Grapalat" w:hAnsi="GHEA Grapalat" w:cs="GHEA Grapalat"/>
        </w:rPr>
        <w:t xml:space="preserve"> 3 շահառու)։</w:t>
      </w:r>
    </w:p>
    <w:p w14:paraId="4C2A3B18" w14:textId="77777777" w:rsidR="000074B1" w:rsidRPr="00144819" w:rsidRDefault="000074B1" w:rsidP="000074B1">
      <w:pPr>
        <w:ind w:firstLine="567"/>
        <w:jc w:val="both"/>
        <w:rPr>
          <w:rFonts w:ascii="GHEA Grapalat" w:eastAsia="GHEA Grapalat" w:hAnsi="GHEA Grapalat" w:cs="GHEA Grapalat"/>
        </w:rPr>
      </w:pPr>
    </w:p>
    <w:p w14:paraId="0B29E888"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FB6087">
        <w:rPr>
          <w:rFonts w:ascii="GHEA Grapalat" w:hAnsi="GHEA Grapalat"/>
          <w:b/>
          <w:i w:val="0"/>
          <w:color w:val="auto"/>
          <w:sz w:val="24"/>
          <w:szCs w:val="24"/>
        </w:rPr>
        <w:t>Եվրասիական տնտեսական միության հետ համագործակցություն</w:t>
      </w:r>
    </w:p>
    <w:p w14:paraId="61CA5098" w14:textId="77777777" w:rsidR="000074B1" w:rsidRPr="00144819" w:rsidRDefault="000074B1" w:rsidP="000074B1">
      <w:pPr>
        <w:ind w:firstLine="567"/>
        <w:jc w:val="both"/>
        <w:rPr>
          <w:rFonts w:ascii="GHEA Grapalat" w:eastAsia="Tahoma" w:hAnsi="GHEA Grapalat" w:cs="Tahoma"/>
          <w:b/>
          <w:bCs/>
        </w:rPr>
      </w:pPr>
      <w:r w:rsidRPr="00144819">
        <w:rPr>
          <w:rFonts w:ascii="GHEA Grapalat" w:eastAsia="Tahoma" w:hAnsi="GHEA Grapalat" w:cs="Tahoma"/>
          <w:b/>
          <w:bCs/>
        </w:rPr>
        <w:t>Թիրախ</w:t>
      </w:r>
    </w:p>
    <w:p w14:paraId="2982B0FC" w14:textId="77777777" w:rsidR="000074B1" w:rsidRDefault="000074B1" w:rsidP="000074B1">
      <w:pPr>
        <w:ind w:firstLine="567"/>
        <w:jc w:val="both"/>
        <w:rPr>
          <w:rFonts w:ascii="GHEA Grapalat" w:eastAsia="GHEA Grapalat" w:hAnsi="GHEA Grapalat" w:cs="GHEA Grapalat"/>
        </w:rPr>
      </w:pPr>
      <w:r w:rsidRPr="00B13E62">
        <w:rPr>
          <w:rFonts w:ascii="GHEA Grapalat" w:eastAsia="GHEA Grapalat" w:hAnsi="GHEA Grapalat" w:cs="GHEA Grapalat"/>
        </w:rPr>
        <w:t>Դյուրացնել ՀՀ տնտեսվարողների և սպառողների համար արտահանման և ներմուծման գործընթացները, ապահովել բարենպաստ պայմաններ, ավելացնել արտադրական հզորությունները, խթանել արտաքին տնտեսական համագործակցությունը և ապահովել Հայաստանի մասնակցությունը միջազգային</w:t>
      </w:r>
      <w:r w:rsidRPr="001B1949">
        <w:rPr>
          <w:rFonts w:ascii="GHEA Grapalat" w:eastAsia="GHEA Grapalat" w:hAnsi="GHEA Grapalat" w:cs="GHEA Grapalat"/>
        </w:rPr>
        <w:t xml:space="preserve"> </w:t>
      </w:r>
      <w:r w:rsidRPr="00B13E62">
        <w:rPr>
          <w:rFonts w:ascii="GHEA Grapalat" w:eastAsia="GHEA Grapalat" w:hAnsi="GHEA Grapalat" w:cs="GHEA Grapalat"/>
        </w:rPr>
        <w:t>տնտեսական ինտեգրացիոն գործընթացներին։</w:t>
      </w:r>
    </w:p>
    <w:p w14:paraId="15CC7E41" w14:textId="77777777" w:rsidR="000074B1" w:rsidRPr="00B13E62" w:rsidRDefault="000074B1" w:rsidP="000074B1">
      <w:pPr>
        <w:ind w:firstLine="567"/>
        <w:jc w:val="both"/>
        <w:rPr>
          <w:rFonts w:ascii="GHEA Grapalat" w:eastAsia="GHEA Grapalat" w:hAnsi="GHEA Grapalat" w:cs="GHEA Grapalat"/>
        </w:rPr>
      </w:pPr>
    </w:p>
    <w:p w14:paraId="61143AC2" w14:textId="77777777" w:rsidR="000074B1" w:rsidRPr="00144819" w:rsidRDefault="000074B1" w:rsidP="000074B1">
      <w:pPr>
        <w:ind w:firstLine="567"/>
        <w:jc w:val="both"/>
        <w:rPr>
          <w:rFonts w:ascii="GHEA Grapalat" w:eastAsia="Tahoma" w:hAnsi="GHEA Grapalat" w:cs="Tahoma"/>
          <w:b/>
          <w:bCs/>
        </w:rPr>
      </w:pPr>
      <w:r w:rsidRPr="00144819">
        <w:rPr>
          <w:rFonts w:ascii="GHEA Grapalat" w:eastAsia="Tahoma" w:hAnsi="GHEA Grapalat" w:cs="Tahoma"/>
          <w:b/>
          <w:bCs/>
        </w:rPr>
        <w:t>2025թ. կատարված աշխատանքներ</w:t>
      </w:r>
    </w:p>
    <w:p w14:paraId="601F18B0" w14:textId="77777777" w:rsidR="000074B1" w:rsidRPr="00B13E62" w:rsidRDefault="000074B1" w:rsidP="000074B1">
      <w:pPr>
        <w:ind w:firstLine="567"/>
        <w:jc w:val="both"/>
        <w:rPr>
          <w:rFonts w:ascii="GHEA Grapalat" w:eastAsia="GHEA Grapalat" w:hAnsi="GHEA Grapalat" w:cs="GHEA Grapalat"/>
        </w:rPr>
      </w:pPr>
      <w:r w:rsidRPr="00B13E62">
        <w:rPr>
          <w:rFonts w:ascii="GHEA Grapalat" w:eastAsia="GHEA Grapalat" w:hAnsi="GHEA Grapalat" w:cs="GHEA Grapalat"/>
        </w:rPr>
        <w:t>ԵԱՏՄ անդամակցության շրջանակներում իրականացվել են մի շարք աշխատանքներ, մասնավորապես՝</w:t>
      </w:r>
    </w:p>
    <w:p w14:paraId="24030D94"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13E62">
        <w:rPr>
          <w:rFonts w:ascii="GHEA Grapalat" w:eastAsia="GHEA Grapalat" w:hAnsi="GHEA Grapalat" w:cs="GHEA Grapalat"/>
        </w:rPr>
        <w:t xml:space="preserve">պարենային անվտանգության ապահովման և տնտեսության կայունացման նպատակով </w:t>
      </w:r>
      <w:r>
        <w:rPr>
          <w:rFonts w:ascii="GHEA Grapalat" w:eastAsia="GHEA Grapalat" w:hAnsi="GHEA Grapalat" w:cs="GHEA Grapalat"/>
          <w:lang w:val="en-US"/>
        </w:rPr>
        <w:t>ՀՀ</w:t>
      </w:r>
      <w:r w:rsidRPr="00B13E62">
        <w:rPr>
          <w:rFonts w:ascii="GHEA Grapalat" w:eastAsia="GHEA Grapalat" w:hAnsi="GHEA Grapalat" w:cs="GHEA Grapalat"/>
        </w:rPr>
        <w:t xml:space="preserve"> նախաձեռնությամբ իրականացվել են բանակցություններ</w:t>
      </w:r>
      <w:r w:rsidRPr="001B1949">
        <w:rPr>
          <w:rFonts w:ascii="GHEA Grapalat" w:eastAsia="GHEA Grapalat" w:hAnsi="GHEA Grapalat" w:cs="GHEA Grapalat"/>
        </w:rPr>
        <w:t>,</w:t>
      </w:r>
      <w:r w:rsidRPr="00B13E62">
        <w:rPr>
          <w:rFonts w:ascii="GHEA Grapalat" w:eastAsia="GHEA Grapalat" w:hAnsi="GHEA Grapalat" w:cs="GHEA Grapalat"/>
        </w:rPr>
        <w:t xml:space="preserve"> և տրամադրվել են սակագնային արտոնություններ մի շարք ռազմավարական նշանակության ապրանքների ներմուծման համար, այդ թվում՝ խոշոր եղջերավոր անասունների մսի (9.5 հազ</w:t>
      </w:r>
      <w:r>
        <w:rPr>
          <w:rFonts w:ascii="GHEA Grapalat" w:eastAsia="GHEA Grapalat" w:hAnsi="GHEA Grapalat" w:cs="GHEA Grapalat"/>
        </w:rPr>
        <w:t>ար</w:t>
      </w:r>
      <w:r w:rsidRPr="00B13E62">
        <w:rPr>
          <w:rFonts w:ascii="GHEA Grapalat" w:eastAsia="GHEA Grapalat" w:hAnsi="GHEA Grapalat" w:cs="GHEA Grapalat"/>
        </w:rPr>
        <w:t xml:space="preserve"> տոննա), խոզի մսի (9.4 հազ</w:t>
      </w:r>
      <w:r>
        <w:rPr>
          <w:rFonts w:ascii="GHEA Grapalat" w:eastAsia="GHEA Grapalat" w:hAnsi="GHEA Grapalat" w:cs="GHEA Grapalat"/>
          <w:lang w:val="en-US"/>
        </w:rPr>
        <w:t>ար</w:t>
      </w:r>
      <w:r w:rsidRPr="001B1949">
        <w:rPr>
          <w:rFonts w:ascii="GHEA Grapalat" w:eastAsia="GHEA Grapalat" w:hAnsi="GHEA Grapalat" w:cs="GHEA Grapalat"/>
        </w:rPr>
        <w:t xml:space="preserve"> </w:t>
      </w:r>
      <w:r w:rsidRPr="00B13E62">
        <w:rPr>
          <w:rFonts w:ascii="GHEA Grapalat" w:eastAsia="GHEA Grapalat" w:hAnsi="GHEA Grapalat" w:cs="GHEA Grapalat"/>
        </w:rPr>
        <w:t>տոննա), ընտանի թռչունների մսի (35.1 հազ</w:t>
      </w:r>
      <w:r>
        <w:rPr>
          <w:rFonts w:ascii="GHEA Grapalat" w:eastAsia="GHEA Grapalat" w:hAnsi="GHEA Grapalat" w:cs="GHEA Grapalat"/>
        </w:rPr>
        <w:t>ար</w:t>
      </w:r>
      <w:r w:rsidRPr="00B13E62">
        <w:rPr>
          <w:rFonts w:ascii="GHEA Grapalat" w:eastAsia="GHEA Grapalat" w:hAnsi="GHEA Grapalat" w:cs="GHEA Grapalat"/>
        </w:rPr>
        <w:t xml:space="preserve"> տոննա), կաթնային շիճուկի (0.7 հազ</w:t>
      </w:r>
      <w:r>
        <w:rPr>
          <w:rFonts w:ascii="GHEA Grapalat" w:eastAsia="GHEA Grapalat" w:hAnsi="GHEA Grapalat" w:cs="GHEA Grapalat"/>
          <w:lang w:val="en-US"/>
        </w:rPr>
        <w:t>ար</w:t>
      </w:r>
      <w:r w:rsidRPr="001B1949">
        <w:rPr>
          <w:rFonts w:ascii="GHEA Grapalat" w:eastAsia="GHEA Grapalat" w:hAnsi="GHEA Grapalat" w:cs="GHEA Grapalat"/>
        </w:rPr>
        <w:t xml:space="preserve"> </w:t>
      </w:r>
      <w:r w:rsidRPr="00B13E62">
        <w:rPr>
          <w:rFonts w:ascii="GHEA Grapalat" w:eastAsia="GHEA Grapalat" w:hAnsi="GHEA Grapalat" w:cs="GHEA Grapalat"/>
        </w:rPr>
        <w:t>տոննա), սերուցքային կարագի (2 հազ</w:t>
      </w:r>
      <w:r>
        <w:rPr>
          <w:rFonts w:ascii="GHEA Grapalat" w:eastAsia="GHEA Grapalat" w:hAnsi="GHEA Grapalat" w:cs="GHEA Grapalat"/>
          <w:lang w:val="en-US"/>
        </w:rPr>
        <w:t>ար</w:t>
      </w:r>
      <w:r w:rsidRPr="00B13E62">
        <w:rPr>
          <w:rFonts w:ascii="GHEA Grapalat" w:eastAsia="GHEA Grapalat" w:hAnsi="GHEA Grapalat" w:cs="GHEA Grapalat"/>
        </w:rPr>
        <w:t xml:space="preserve"> տոննա), կարտոֆիլի սերմացուի (3.5 հազար տոննա), ինչպես նաև էլեկտրական շարժիչով ավտոմեքենաների ներմուծման համար՝ մինչև 8 հազ</w:t>
      </w:r>
      <w:r>
        <w:rPr>
          <w:rFonts w:ascii="GHEA Grapalat" w:eastAsia="GHEA Grapalat" w:hAnsi="GHEA Grapalat" w:cs="GHEA Grapalat"/>
          <w:lang w:val="en-US"/>
        </w:rPr>
        <w:t>ար</w:t>
      </w:r>
      <w:r w:rsidRPr="00B13E62">
        <w:rPr>
          <w:rFonts w:ascii="GHEA Grapalat" w:eastAsia="GHEA Grapalat" w:hAnsi="GHEA Grapalat" w:cs="GHEA Grapalat"/>
        </w:rPr>
        <w:t xml:space="preserve"> հատ քանակով։</w:t>
      </w:r>
    </w:p>
    <w:p w14:paraId="242CA0FD"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13E62">
        <w:rPr>
          <w:rFonts w:ascii="GHEA Grapalat" w:eastAsia="GHEA Grapalat" w:hAnsi="GHEA Grapalat" w:cs="GHEA Grapalat"/>
        </w:rPr>
        <w:t>Եվրասիական տնտեսական միությանն անդամակցության շրջանակներում կնքված ազատ առևտրի համաձայնագրերի հիման վրա շարունակվել է սակագնային արտոնությունների տրամադրումը մի շարք գործընկեր երկրների ծագման ապրանքների նկատմամբ։ Մասնավորապես՝ արտոնություններ են սահմանվել իրանական ծագման գյուղատնտեսական մի շարք ապրանքների՝ թռչնամսի, կարտոֆիլի, կաղամբի, լոլիկի և այլ ապրանքատեսակների համար, ինչպես նաև վիետնամական ծագման բրնձի, սերբական ծագման պանիրների, ծխախոտի և թրմօղու որոշակի չափաքանակների համար։</w:t>
      </w:r>
    </w:p>
    <w:p w14:paraId="5F28C28E"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Pr>
          <w:rFonts w:ascii="GHEA Grapalat" w:eastAsia="GHEA Grapalat" w:hAnsi="GHEA Grapalat" w:cs="GHEA Grapalat"/>
          <w:lang w:val="en-US"/>
        </w:rPr>
        <w:lastRenderedPageBreak/>
        <w:t>Ն</w:t>
      </w:r>
      <w:r w:rsidRPr="00B13E62">
        <w:rPr>
          <w:rFonts w:ascii="GHEA Grapalat" w:eastAsia="GHEA Grapalat" w:hAnsi="GHEA Grapalat" w:cs="GHEA Grapalat"/>
        </w:rPr>
        <w:t xml:space="preserve">երքին արտադրության խթանման և շուկայի հավասարակշռված զարգացման ապահովման նպատակով սահմանվել է հակագնագցման տուրքի վճարումից ազատում հինգ տարի ժամկետով՝ </w:t>
      </w:r>
      <w:r>
        <w:rPr>
          <w:rFonts w:ascii="GHEA Grapalat" w:eastAsia="GHEA Grapalat" w:hAnsi="GHEA Grapalat" w:cs="GHEA Grapalat"/>
          <w:lang w:val="en-US"/>
        </w:rPr>
        <w:t>ՀՀ</w:t>
      </w:r>
      <w:r w:rsidRPr="00B13E62">
        <w:rPr>
          <w:rFonts w:ascii="GHEA Grapalat" w:eastAsia="GHEA Grapalat" w:hAnsi="GHEA Grapalat" w:cs="GHEA Grapalat"/>
        </w:rPr>
        <w:t xml:space="preserve"> ներմուծվող չինական ծագման տիտանի երկօքսիդ պարունակող գունանյութերի և պատրաստուկների համար՝ տարեկան մինչև 250 տոննա ծավալով, ինչպես նաև չինական ծագման գրաֆիտացված էլեկտրոդների համար՝ տարեկան մինչև 700 տոննա ծավալով։</w:t>
      </w:r>
    </w:p>
    <w:p w14:paraId="39BCA7B7"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Pr>
          <w:rFonts w:ascii="GHEA Grapalat" w:eastAsia="GHEA Grapalat" w:hAnsi="GHEA Grapalat" w:cs="GHEA Grapalat"/>
          <w:lang w:val="en-US"/>
        </w:rPr>
        <w:t>Մ</w:t>
      </w:r>
      <w:r w:rsidRPr="00B13E62">
        <w:rPr>
          <w:rFonts w:ascii="GHEA Grapalat" w:eastAsia="GHEA Grapalat" w:hAnsi="GHEA Grapalat" w:cs="GHEA Grapalat"/>
        </w:rPr>
        <w:t>իջազգային տնտեսական համագործակցության ընդլայնման և արտաքին առևտրի խթանման ուղղությամբ շարունակվել են ակտիվ քայլերը։ Ուժի մեջ է մտել 2023թ. դեկտեմբերի 25-ին ստորագրված Եվրասիական տնտեսական միության և Իրանի Իսլամական Հանրապետության միջև ազատ առևտրի մասին համաձայնագիրը, որի շրջանակներում զրոյական մաքսատուրքեր են կիրառվելու հայկական ծագման մի շարք գյուղատնտեսական և արդյունաբերական նշանակության ապրանքների նկատմամբ։ ԻԻՀ կողմից կիրառվող մաքսատուրքի միջին դրույքաչափը 23%-ից նվազել է մինչև 8</w:t>
      </w:r>
      <w:r w:rsidRPr="00B13E62">
        <w:rPr>
          <w:rFonts w:ascii="Cambria Math" w:eastAsia="GHEA Grapalat" w:hAnsi="Cambria Math" w:cs="Cambria Math"/>
        </w:rPr>
        <w:t>․</w:t>
      </w:r>
      <w:r w:rsidRPr="00B13E62">
        <w:rPr>
          <w:rFonts w:ascii="GHEA Grapalat" w:eastAsia="GHEA Grapalat" w:hAnsi="GHEA Grapalat" w:cs="GHEA Grapalat"/>
        </w:rPr>
        <w:t>1%: Մաքսատուրքի արտոնություններից տարեկան տնտեսումը կկազմի մինչև 11 մլն ԱՄՆ դոլար։ Կնքվել են տնտեսական գործընկերության և առևտրային համագործակցության վերաբերյալ համաձայնագիր Եվրասիական տնտեսական միության և Արաբական Միացյալ Էմիրությունների, ազատ առևտրի համաձայնագրեր՝ Մոնղոլիայի և Ինդոնեզիայի հետ։ ԵԱՏՄ-ԱՄԷ համաձայնագրի շրջանակներում զրոյական մաքսատուրքեր են կիրառվելու հայկական ծագման մի շարք գյուղատնտեսական և արդյունաբերական նշանակության ապրանքների նկատմամբ։ ԱՄԷ կողմից կիրառվող մաքսատուրքի միջին դրույքաչափը 6%-ից կնվազի 2</w:t>
      </w:r>
      <w:r w:rsidRPr="00B13E62">
        <w:rPr>
          <w:rFonts w:ascii="Cambria Math" w:eastAsia="GHEA Grapalat" w:hAnsi="Cambria Math" w:cs="Cambria Math"/>
        </w:rPr>
        <w:t>․</w:t>
      </w:r>
      <w:r w:rsidRPr="00B13E62">
        <w:rPr>
          <w:rFonts w:ascii="GHEA Grapalat" w:eastAsia="GHEA Grapalat" w:hAnsi="GHEA Grapalat" w:cs="GHEA Grapalat"/>
        </w:rPr>
        <w:t>6%: Մաքսատուրքի արտոնություններից տարեկան տնտեսումը կկազմի մինչև 500</w:t>
      </w:r>
      <w:r w:rsidRPr="00EB39E4">
        <w:rPr>
          <w:rFonts w:ascii="Calibri" w:eastAsia="GHEA Grapalat" w:hAnsi="Calibri" w:cs="Calibri"/>
        </w:rPr>
        <w:t> </w:t>
      </w:r>
      <w:r w:rsidRPr="00B13E62">
        <w:rPr>
          <w:rFonts w:ascii="GHEA Grapalat" w:eastAsia="GHEA Grapalat" w:hAnsi="GHEA Grapalat" w:cs="GHEA Grapalat"/>
        </w:rPr>
        <w:t>հազ</w:t>
      </w:r>
      <w:r>
        <w:rPr>
          <w:rFonts w:ascii="GHEA Grapalat" w:eastAsia="GHEA Grapalat" w:hAnsi="GHEA Grapalat" w:cs="GHEA Grapalat"/>
          <w:lang w:val="en-US"/>
        </w:rPr>
        <w:t>ար</w:t>
      </w:r>
      <w:r w:rsidRPr="00B13E62">
        <w:rPr>
          <w:rFonts w:ascii="GHEA Grapalat" w:eastAsia="GHEA Grapalat" w:hAnsi="GHEA Grapalat" w:cs="GHEA Grapalat"/>
        </w:rPr>
        <w:t xml:space="preserve"> ԱՄՆ դոլար։ ԵԱՏՄ-Մոնղոլիա համաձայնագրի շրջանակներում Մոնղոլիայի կողմից կիրառվելու են զրոյական մաքսատուրքեր հայկական ծագման այնպիսի ապրանքների նկատմամբ, ինչպիսիք են՝ ծխախոտը, կոնյակը, շոկոլադը, հանքային ջրերը և պահածոյացված մրգերը։ Մոնղոլիայի կողմից կիրառվող մաքսատուրքի միջին դրույքաչափը 7</w:t>
      </w:r>
      <w:r w:rsidRPr="00B13E62">
        <w:rPr>
          <w:rFonts w:ascii="Cambria Math" w:eastAsia="GHEA Grapalat" w:hAnsi="Cambria Math" w:cs="Cambria Math"/>
        </w:rPr>
        <w:t>․</w:t>
      </w:r>
      <w:r w:rsidRPr="00B13E62">
        <w:rPr>
          <w:rFonts w:ascii="GHEA Grapalat" w:eastAsia="GHEA Grapalat" w:hAnsi="GHEA Grapalat" w:cs="GHEA Grapalat"/>
        </w:rPr>
        <w:t>5%-ից կնվազի 1</w:t>
      </w:r>
      <w:r w:rsidRPr="00B13E62">
        <w:rPr>
          <w:rFonts w:ascii="Cambria Math" w:eastAsia="GHEA Grapalat" w:hAnsi="Cambria Math" w:cs="Cambria Math"/>
        </w:rPr>
        <w:t>․</w:t>
      </w:r>
      <w:r w:rsidRPr="00B13E62">
        <w:rPr>
          <w:rFonts w:ascii="GHEA Grapalat" w:eastAsia="GHEA Grapalat" w:hAnsi="GHEA Grapalat" w:cs="GHEA Grapalat"/>
        </w:rPr>
        <w:t>2%: Մաքսատուրքի արտոնություններից տարեկան տնտեսումը կկազմի մինչև 1 մլն ԱՄՆ դոլար։ ԵԱՏՄ-Ինդոնեզիա համաձայնագրի շրջանակներում զրոյական մաքսատուրքեր են կիրառվելու հայկական ծագման գյուղատնտեսական և արդյունաբերական նշանակության այնպիսի ապրանքների նկատմամբ, ինչպիսիք են</w:t>
      </w:r>
      <w:r>
        <w:rPr>
          <w:rFonts w:ascii="GHEA Grapalat" w:eastAsia="GHEA Grapalat" w:hAnsi="GHEA Grapalat" w:cs="GHEA Grapalat"/>
          <w:lang w:val="en-US"/>
        </w:rPr>
        <w:t>՝</w:t>
      </w:r>
      <w:r w:rsidRPr="00B13E62">
        <w:rPr>
          <w:rFonts w:ascii="GHEA Grapalat" w:eastAsia="GHEA Grapalat" w:hAnsi="GHEA Grapalat" w:cs="GHEA Grapalat"/>
        </w:rPr>
        <w:t xml:space="preserve"> հանքային ջրերը, պահածոյացված մրգերը և բանջարեղենը, մրգային հյութերը, ջեմերը, պղնձե արտադրանքը, դեղամիջոցները, ոսկերչական իրերը։ Ինդոնեզիայի կողմից կիրառվող մաքսատուրքի միջին դրույքաչափը կնվազի 7%-ով: Միաժամանակ շարունակվել են բանակցությունները երրորդ երկրների հետ ազատ առևտրի համաձայնագրերի կնքման ուղղությամբ</w:t>
      </w:r>
      <w:r w:rsidRPr="00EB39E4">
        <w:rPr>
          <w:rFonts w:ascii="GHEA Grapalat" w:eastAsia="GHEA Grapalat" w:hAnsi="GHEA Grapalat" w:cs="GHEA Grapalat"/>
        </w:rPr>
        <w:t>,</w:t>
      </w:r>
      <w:r w:rsidRPr="00B13E62">
        <w:rPr>
          <w:rFonts w:ascii="GHEA Grapalat" w:eastAsia="GHEA Grapalat" w:hAnsi="GHEA Grapalat" w:cs="GHEA Grapalat"/>
        </w:rPr>
        <w:t xml:space="preserve"> մասնավորապես</w:t>
      </w:r>
      <w:r>
        <w:rPr>
          <w:rFonts w:ascii="GHEA Grapalat" w:eastAsia="GHEA Grapalat" w:hAnsi="GHEA Grapalat" w:cs="GHEA Grapalat"/>
          <w:lang w:val="en-US"/>
        </w:rPr>
        <w:t>՝</w:t>
      </w:r>
      <w:r w:rsidRPr="00B13E62">
        <w:rPr>
          <w:rFonts w:ascii="GHEA Grapalat" w:eastAsia="GHEA Grapalat" w:hAnsi="GHEA Grapalat" w:cs="GHEA Grapalat"/>
        </w:rPr>
        <w:t xml:space="preserve"> ԵԱՏՄ–Եգիպտոս և ԵԱՏՄ–Հնդկաստան ձևաչափերով։ Տարվա ընթացքում անցկացվել են նաև ԵԱՏՄ–Իրան, ԵԱՏՄ–Վիետնամ, ԵԱՏՄ–Չինաստան և ԵԱՏՄ–Սերբիա համատեղ կոմիտեների նիստերը։</w:t>
      </w:r>
    </w:p>
    <w:p w14:paraId="157AE110"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Pr>
          <w:rFonts w:ascii="GHEA Grapalat" w:eastAsia="GHEA Grapalat" w:hAnsi="GHEA Grapalat" w:cs="GHEA Grapalat"/>
          <w:lang w:val="en-US"/>
        </w:rPr>
        <w:t>Կ</w:t>
      </w:r>
      <w:r w:rsidRPr="00B13E62">
        <w:rPr>
          <w:rFonts w:ascii="GHEA Grapalat" w:eastAsia="GHEA Grapalat" w:hAnsi="GHEA Grapalat" w:cs="GHEA Grapalat"/>
        </w:rPr>
        <w:t>նքվել է «Հայաստանի Հանրապետության կառավարության և Արաբական Միացյալ Էմիրությունների կառավարության միջև ծառայությունների առևտրի և ներդրումների մասին» երկկողմ համաձայնագիրը, որը նպատակ ունի խթանել երկկողմ տնտեսական համագործակցությունը, ընդլայնել ծառայությունների առևտրի հնարավորությունները և բարելավել ներդրումային միջավայրը։</w:t>
      </w:r>
    </w:p>
    <w:p w14:paraId="2618E487"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13E62">
        <w:rPr>
          <w:rFonts w:ascii="GHEA Grapalat" w:eastAsia="GHEA Grapalat" w:hAnsi="GHEA Grapalat" w:cs="GHEA Grapalat"/>
        </w:rPr>
        <w:t>«Եվրասիական վերաապահովագրական ընկերության հիմնադրման մասին» համաձայնագրի շրջանակներում վերաապահովագրության նպատակով ՀԱԱԳ ԱՓԲԸ-ի կողմից ներկայացվել է 25 հարցում, որոնցից 20-ը հաստատվել են՝ շուրջ 36.4 միլիոն ԱՄՆ դոլար ընդհանուր ծավալով։</w:t>
      </w:r>
    </w:p>
    <w:p w14:paraId="2403CDFC" w14:textId="77777777" w:rsidR="000074B1" w:rsidRPr="00144819" w:rsidRDefault="000074B1" w:rsidP="000074B1">
      <w:pPr>
        <w:ind w:firstLine="567"/>
        <w:jc w:val="both"/>
        <w:rPr>
          <w:rFonts w:ascii="GHEA Grapalat" w:eastAsia="Tahoma" w:hAnsi="GHEA Grapalat" w:cs="Tahoma"/>
        </w:rPr>
      </w:pPr>
      <w:r w:rsidRPr="00144819">
        <w:rPr>
          <w:rFonts w:ascii="GHEA Grapalat" w:eastAsia="Tahoma" w:hAnsi="GHEA Grapalat" w:cs="Tahoma"/>
        </w:rPr>
        <w:lastRenderedPageBreak/>
        <w:t>Մաքսասակագնային քաղաքականության ներքո իրականացված միջոցառումների արդյունքում տնտեսվարող սուբյեկտների և սպառողների տնտեսումները տարեկան կտրվածքով կազմել են մոտ 123</w:t>
      </w:r>
      <w:r w:rsidRPr="001B1949">
        <w:rPr>
          <w:rFonts w:ascii="Calibri" w:eastAsia="Tahoma" w:hAnsi="Calibri" w:cs="Calibri"/>
        </w:rPr>
        <w:t> </w:t>
      </w:r>
      <w:r w:rsidRPr="00144819">
        <w:rPr>
          <w:rFonts w:ascii="GHEA Grapalat" w:eastAsia="Tahoma" w:hAnsi="GHEA Grapalat" w:cs="Tahoma"/>
        </w:rPr>
        <w:t xml:space="preserve">մլն ԱՄՆ դոլար։ Մաքսասակագնային արտոնությունների և առևտրային դյուրացումների </w:t>
      </w:r>
      <w:r>
        <w:rPr>
          <w:rFonts w:ascii="GHEA Grapalat" w:eastAsia="Tahoma" w:hAnsi="GHEA Grapalat" w:cs="Tahoma"/>
        </w:rPr>
        <w:t>քաղաքականությունն</w:t>
      </w:r>
      <w:r w:rsidRPr="00144819">
        <w:rPr>
          <w:rFonts w:ascii="GHEA Grapalat" w:eastAsia="Tahoma" w:hAnsi="GHEA Grapalat" w:cs="Tahoma"/>
        </w:rPr>
        <w:t xml:space="preserve"> էականորեն նպաստել է արտաքին առևտրի ծավալների աճին, խթանել արտահանման ակտիվությունը, բարելավել ներքին շուկայի հումքային մատակարարումը և ստեղծել մրցունակ միջավայր՝ նպաստելով տնտեսական աճին։</w:t>
      </w:r>
    </w:p>
    <w:p w14:paraId="41020634" w14:textId="77777777" w:rsidR="000074B1" w:rsidRPr="00E219E0" w:rsidRDefault="000074B1" w:rsidP="000074B1">
      <w:pPr>
        <w:ind w:firstLine="567"/>
        <w:jc w:val="both"/>
        <w:rPr>
          <w:rFonts w:ascii="GHEA Grapalat" w:eastAsia="Tahoma" w:hAnsi="GHEA Grapalat" w:cs="Tahoma"/>
        </w:rPr>
      </w:pPr>
    </w:p>
    <w:p w14:paraId="05B4C193"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FB6087">
        <w:rPr>
          <w:rFonts w:ascii="GHEA Grapalat" w:hAnsi="GHEA Grapalat"/>
          <w:b/>
          <w:i w:val="0"/>
          <w:color w:val="auto"/>
          <w:sz w:val="24"/>
          <w:szCs w:val="24"/>
        </w:rPr>
        <w:t xml:space="preserve">ԵՄ և ԱՀԿ հետ համագործակցություն </w:t>
      </w:r>
    </w:p>
    <w:p w14:paraId="0272DF3A" w14:textId="77777777" w:rsidR="000074B1" w:rsidRPr="00144819" w:rsidRDefault="000074B1" w:rsidP="000074B1">
      <w:pPr>
        <w:ind w:firstLine="567"/>
        <w:jc w:val="both"/>
        <w:rPr>
          <w:rFonts w:ascii="GHEA Grapalat" w:eastAsia="GHEA Grapalat" w:hAnsi="GHEA Grapalat" w:cs="GHEA Grapalat"/>
          <w:b/>
          <w:bCs/>
        </w:rPr>
      </w:pPr>
      <w:r w:rsidRPr="00144819">
        <w:rPr>
          <w:rFonts w:ascii="GHEA Grapalat" w:eastAsia="Tahoma" w:hAnsi="GHEA Grapalat" w:cs="Tahoma"/>
          <w:b/>
          <w:bCs/>
        </w:rPr>
        <w:t>Թիրախ</w:t>
      </w:r>
    </w:p>
    <w:p w14:paraId="0BEA57BD" w14:textId="77777777" w:rsidR="000074B1" w:rsidRDefault="000074B1" w:rsidP="000074B1">
      <w:pPr>
        <w:ind w:firstLine="567"/>
        <w:jc w:val="both"/>
        <w:rPr>
          <w:rFonts w:ascii="GHEA Grapalat" w:eastAsia="Tahoma" w:hAnsi="GHEA Grapalat" w:cs="Tahoma"/>
        </w:rPr>
      </w:pPr>
      <w:r w:rsidRPr="00144819">
        <w:rPr>
          <w:rFonts w:ascii="GHEA Grapalat" w:eastAsia="Tahoma" w:hAnsi="GHEA Grapalat" w:cs="Tahoma"/>
        </w:rPr>
        <w:t>ՀՀ-ԵՄ Համապարփակ և ընդլայնված գործընկերության համաձայնագրի իրականացում, ԱՀԿ հետ համագործակցության ապահովում։</w:t>
      </w:r>
    </w:p>
    <w:p w14:paraId="3834B2D2" w14:textId="77777777" w:rsidR="000074B1" w:rsidRPr="005B69BF" w:rsidRDefault="000074B1" w:rsidP="000074B1">
      <w:pPr>
        <w:ind w:firstLine="567"/>
        <w:jc w:val="both"/>
        <w:rPr>
          <w:rFonts w:ascii="GHEA Grapalat" w:eastAsia="Tahoma" w:hAnsi="GHEA Grapalat" w:cs="Tahoma"/>
        </w:rPr>
      </w:pPr>
    </w:p>
    <w:p w14:paraId="58BD05DC" w14:textId="77777777" w:rsidR="000074B1" w:rsidRPr="00144819" w:rsidRDefault="000074B1" w:rsidP="000074B1">
      <w:pPr>
        <w:ind w:firstLine="567"/>
        <w:jc w:val="both"/>
        <w:rPr>
          <w:rFonts w:ascii="GHEA Grapalat" w:eastAsia="Times New Roman" w:hAnsi="GHEA Grapalat" w:cs="Times New Roman"/>
          <w:b/>
          <w:bCs/>
        </w:rPr>
      </w:pPr>
      <w:r w:rsidRPr="00144819">
        <w:rPr>
          <w:rFonts w:ascii="GHEA Grapalat" w:eastAsia="Tahoma" w:hAnsi="GHEA Grapalat" w:cs="Tahoma"/>
          <w:b/>
          <w:bCs/>
        </w:rPr>
        <w:t>2025թ. կատարված աշխատանքներ</w:t>
      </w:r>
    </w:p>
    <w:p w14:paraId="6696A2D5"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Երևանում կայացել է ՀՀ-ԵՄ Առևտրի հարցերով գործընկերության կոմիտեի 7-րդ նիստը։ Քննարկվել են ՀՀ-ԵՄ Համապարփակ և ընդլայնված գործընկերության համաձայնագրի «Առևտուր և առևտրին առնչվող հարցեր» Մաս VI-ի ճանապարհային քարտեզների իրականացմանը, ՀՀ-ԵՄ առևտրատնտեսական համագործակցության խորացմանը և ԵՄ կողմից տրամադրվող ոլորտային աջակցությանն առնչվող հարցերը։</w:t>
      </w:r>
    </w:p>
    <w:p w14:paraId="3BF1C462"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Երևանում տեղի է ունեցել ՀՀ-ԵՄ Աշխարհագրական նշումների ենթակոմիտե</w:t>
      </w:r>
      <w:r>
        <w:rPr>
          <w:rFonts w:ascii="GHEA Grapalat" w:eastAsia="GHEA Grapalat" w:hAnsi="GHEA Grapalat" w:cs="GHEA Grapalat"/>
          <w:lang w:val="en-US"/>
        </w:rPr>
        <w:t>ի</w:t>
      </w:r>
      <w:r w:rsidRPr="005B69BF">
        <w:rPr>
          <w:rFonts w:ascii="GHEA Grapalat" w:eastAsia="GHEA Grapalat" w:hAnsi="GHEA Grapalat" w:cs="GHEA Grapalat"/>
        </w:rPr>
        <w:t xml:space="preserve"> 6-րդ նիստը։ Քննարկվել են օրենսդրական բարեփոխումները, իրականացվել է նոր գրանցված աշխարհագրական նշումների ցուցակների փոխանցում։</w:t>
      </w:r>
    </w:p>
    <w:p w14:paraId="4507B8DF"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ԵՄ ծրագրի շրջանակներում կատարվել է ապագա աշխարհագրական նշումով «Հայկական բրենդի»-ի («Armenian Brandy») արտադրական տարածքների համար գոտիավորում և քարտեզագրում, ՀՀ օրենսդրության վերլուծություն, արտահանման շուկաների նախնական նույնականացում, մշակվել են արտադրանքի տեխնիկական հատկորոշումները և հսկողության պլանը։</w:t>
      </w:r>
    </w:p>
    <w:p w14:paraId="544C119C"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Եվրամիության 6 ոլորտային հրահանգներ և կանոնակարգեր մոտարկվել են ՀՀ օրենսդրությանը։</w:t>
      </w:r>
    </w:p>
    <w:p w14:paraId="054C7C45"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ԵՄ տնտեսական և ներդրումային պլանի ներքո իրականացված Արտահանման դիվերսիֆիկացիա աջակցության ծրագրի շրջանակներում 2025թ</w:t>
      </w:r>
      <w:r w:rsidRPr="005B69BF">
        <w:rPr>
          <w:rFonts w:ascii="Cambria Math" w:eastAsia="GHEA Grapalat" w:hAnsi="Cambria Math" w:cs="Cambria Math"/>
        </w:rPr>
        <w:t>․</w:t>
      </w:r>
      <w:r w:rsidRPr="005B69BF">
        <w:rPr>
          <w:rFonts w:ascii="GHEA Grapalat" w:eastAsia="GHEA Grapalat" w:hAnsi="GHEA Grapalat" w:cs="GHEA Grapalat"/>
        </w:rPr>
        <w:t xml:space="preserve"> հուլիսին 31-ի</w:t>
      </w:r>
      <w:r>
        <w:rPr>
          <w:rFonts w:ascii="GHEA Grapalat" w:eastAsia="GHEA Grapalat" w:hAnsi="GHEA Grapalat" w:cs="GHEA Grapalat"/>
          <w:lang w:val="en-US"/>
        </w:rPr>
        <w:t>ն</w:t>
      </w:r>
      <w:r w:rsidRPr="005B69BF">
        <w:rPr>
          <w:rFonts w:ascii="GHEA Grapalat" w:eastAsia="GHEA Grapalat" w:hAnsi="GHEA Grapalat" w:cs="GHEA Grapalat"/>
        </w:rPr>
        <w:t xml:space="preserve"> ՀՀ կառավարության կողմից հաստատվել է «Հայաստանի Հանրապետության արտահանման խթանման 2025-2030թթ. ռազմավարական ծրագիրը և դրա կատարումն ապահովող գործողությունների ծրագիրը»։</w:t>
      </w:r>
    </w:p>
    <w:p w14:paraId="62481A70"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ԵՄ տեխնիկական աջակցության Թայեքս գործիքի շրջանակներում 2025թ</w:t>
      </w:r>
      <w:r w:rsidRPr="005B69BF">
        <w:rPr>
          <w:rFonts w:ascii="Cambria Math" w:eastAsia="GHEA Grapalat" w:hAnsi="Cambria Math" w:cs="Cambria Math"/>
        </w:rPr>
        <w:t>․</w:t>
      </w:r>
      <w:r w:rsidRPr="005B69BF">
        <w:rPr>
          <w:rFonts w:ascii="GHEA Grapalat" w:eastAsia="GHEA Grapalat" w:hAnsi="GHEA Grapalat" w:cs="GHEA Grapalat"/>
        </w:rPr>
        <w:t xml:space="preserve"> ընթացքում իրականացվել են 4 Թայեքս միջոցառումներ</w:t>
      </w:r>
      <w:r w:rsidRPr="001B1949">
        <w:rPr>
          <w:rFonts w:ascii="GHEA Grapalat" w:eastAsia="GHEA Grapalat" w:hAnsi="GHEA Grapalat" w:cs="GHEA Grapalat"/>
        </w:rPr>
        <w:t>,</w:t>
      </w:r>
      <w:r w:rsidRPr="005B69BF">
        <w:rPr>
          <w:rFonts w:ascii="GHEA Grapalat" w:eastAsia="GHEA Grapalat" w:hAnsi="GHEA Grapalat" w:cs="GHEA Grapalat"/>
        </w:rPr>
        <w:t xml:space="preserve"> այդ թվում</w:t>
      </w:r>
      <w:r>
        <w:rPr>
          <w:rFonts w:ascii="GHEA Grapalat" w:eastAsia="GHEA Grapalat" w:hAnsi="GHEA Grapalat" w:cs="GHEA Grapalat"/>
          <w:lang w:val="en-US"/>
        </w:rPr>
        <w:t>՝</w:t>
      </w:r>
      <w:r w:rsidRPr="005B69BF">
        <w:rPr>
          <w:rFonts w:ascii="GHEA Grapalat" w:eastAsia="GHEA Grapalat" w:hAnsi="GHEA Grapalat" w:cs="GHEA Grapalat"/>
        </w:rPr>
        <w:t xml:space="preserve"> 1 ճանաչողական այց և 3 փորձագիտական առաքելություն։</w:t>
      </w:r>
    </w:p>
    <w:p w14:paraId="032B1D72"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 xml:space="preserve">ԱՀԿ քարտուղարություն </w:t>
      </w:r>
      <w:r>
        <w:rPr>
          <w:rFonts w:ascii="GHEA Grapalat" w:eastAsia="GHEA Grapalat" w:hAnsi="GHEA Grapalat" w:cs="GHEA Grapalat"/>
          <w:lang w:val="en-US"/>
        </w:rPr>
        <w:t>են</w:t>
      </w:r>
      <w:r w:rsidRPr="005B69BF">
        <w:rPr>
          <w:rFonts w:ascii="GHEA Grapalat" w:eastAsia="GHEA Grapalat" w:hAnsi="GHEA Grapalat" w:cs="GHEA Grapalat"/>
        </w:rPr>
        <w:t xml:space="preserve"> ներկայացվել ՀՀ առևտրային քաղաքականությանն ու կիրառվող միջոցներին առնչվող` ԱՀԿ համաձայնագրերով սահմանված ավելի քան 35 ծանուցումներ։</w:t>
      </w:r>
    </w:p>
    <w:p w14:paraId="28156154"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 xml:space="preserve">ՀՀ շահագրգիռ մարմիններին </w:t>
      </w:r>
      <w:r>
        <w:rPr>
          <w:rFonts w:ascii="GHEA Grapalat" w:eastAsia="GHEA Grapalat" w:hAnsi="GHEA Grapalat" w:cs="GHEA Grapalat"/>
          <w:lang w:val="en-US"/>
        </w:rPr>
        <w:t>են</w:t>
      </w:r>
      <w:r w:rsidRPr="005B69BF">
        <w:rPr>
          <w:rFonts w:ascii="GHEA Grapalat" w:eastAsia="GHEA Grapalat" w:hAnsi="GHEA Grapalat" w:cs="GHEA Grapalat"/>
        </w:rPr>
        <w:t xml:space="preserve"> ներկայացվել ԱՀԿ անդամ երկրներից ստացված՝ կիրառված առևտրային միջոցներին առնչվող ավելի քան 200 ծանուցումներ։</w:t>
      </w:r>
    </w:p>
    <w:p w14:paraId="57438EDC" w14:textId="77777777" w:rsidR="000074B1" w:rsidRPr="009E4FD4" w:rsidRDefault="000074B1" w:rsidP="000074B1">
      <w:pPr>
        <w:ind w:firstLine="567"/>
        <w:jc w:val="both"/>
        <w:rPr>
          <w:rFonts w:ascii="GHEA Grapalat" w:eastAsia="Tahoma" w:hAnsi="GHEA Grapalat" w:cs="Tahoma"/>
        </w:rPr>
      </w:pPr>
    </w:p>
    <w:p w14:paraId="55CC795E" w14:textId="77777777" w:rsidR="000074B1" w:rsidRPr="00144819" w:rsidRDefault="000074B1" w:rsidP="000074B1">
      <w:pPr>
        <w:tabs>
          <w:tab w:val="left" w:pos="709"/>
          <w:tab w:val="left" w:pos="993"/>
        </w:tabs>
        <w:ind w:right="40"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2058F71F" w14:textId="77777777" w:rsidR="000074B1" w:rsidRPr="009E4FD4" w:rsidRDefault="000074B1" w:rsidP="000074B1">
      <w:pPr>
        <w:tabs>
          <w:tab w:val="left" w:pos="709"/>
          <w:tab w:val="left" w:pos="993"/>
        </w:tabs>
        <w:ind w:right="40" w:firstLine="567"/>
        <w:jc w:val="both"/>
        <w:rPr>
          <w:rFonts w:ascii="GHEA Grapalat" w:eastAsia="GHEA Grapalat" w:hAnsi="GHEA Grapalat" w:cs="GHEA Grapalat"/>
        </w:rPr>
      </w:pPr>
      <w:r w:rsidRPr="009E4FD4">
        <w:rPr>
          <w:rFonts w:ascii="GHEA Grapalat" w:eastAsia="GHEA Grapalat" w:hAnsi="GHEA Grapalat" w:cs="GHEA Grapalat"/>
        </w:rPr>
        <w:t>Թվայնացում</w:t>
      </w:r>
    </w:p>
    <w:p w14:paraId="100D304A" w14:textId="77777777" w:rsidR="000074B1" w:rsidRDefault="000074B1" w:rsidP="000074B1">
      <w:pPr>
        <w:tabs>
          <w:tab w:val="left" w:pos="709"/>
          <w:tab w:val="left" w:pos="993"/>
        </w:tabs>
        <w:ind w:right="40" w:firstLine="567"/>
        <w:jc w:val="both"/>
        <w:rPr>
          <w:rFonts w:ascii="GHEA Grapalat" w:eastAsia="GHEA Grapalat" w:hAnsi="GHEA Grapalat" w:cs="GHEA Grapalat"/>
        </w:rPr>
      </w:pPr>
    </w:p>
    <w:p w14:paraId="65023A0F" w14:textId="77777777" w:rsidR="000074B1" w:rsidRPr="00144819" w:rsidRDefault="000074B1" w:rsidP="000074B1">
      <w:pPr>
        <w:ind w:firstLine="567"/>
        <w:jc w:val="both"/>
        <w:rPr>
          <w:rFonts w:ascii="GHEA Grapalat" w:eastAsia="Times New Roman" w:hAnsi="GHEA Grapalat" w:cs="Times New Roman"/>
          <w:b/>
          <w:bCs/>
        </w:rPr>
      </w:pPr>
      <w:r w:rsidRPr="00144819">
        <w:rPr>
          <w:rFonts w:ascii="GHEA Grapalat" w:eastAsia="Tahoma" w:hAnsi="GHEA Grapalat" w:cs="Tahoma"/>
          <w:b/>
          <w:bCs/>
        </w:rPr>
        <w:t>2025թ. կատարված աշխատանքներ</w:t>
      </w:r>
    </w:p>
    <w:p w14:paraId="217A2D9D" w14:textId="77777777" w:rsidR="000074B1" w:rsidRPr="00144819" w:rsidRDefault="000074B1" w:rsidP="000074B1">
      <w:pPr>
        <w:tabs>
          <w:tab w:val="left" w:pos="709"/>
          <w:tab w:val="left" w:pos="993"/>
        </w:tabs>
        <w:ind w:right="40" w:firstLine="567"/>
        <w:jc w:val="both"/>
        <w:rPr>
          <w:rFonts w:ascii="GHEA Grapalat" w:eastAsia="Times New Roman" w:hAnsi="GHEA Grapalat" w:cs="Times New Roman"/>
          <w:i/>
          <w:iCs/>
          <w:highlight w:val="white"/>
        </w:rPr>
      </w:pPr>
      <w:r>
        <w:rPr>
          <w:rFonts w:ascii="GHEA Grapalat" w:eastAsia="GHEA Grapalat" w:hAnsi="GHEA Grapalat" w:cs="GHEA Grapalat"/>
          <w:lang w:val="en-US"/>
        </w:rPr>
        <w:t>ՀՀ</w:t>
      </w:r>
      <w:r w:rsidRPr="00144819">
        <w:rPr>
          <w:rFonts w:ascii="GHEA Grapalat" w:eastAsia="GHEA Grapalat" w:hAnsi="GHEA Grapalat" w:cs="GHEA Grapalat"/>
        </w:rPr>
        <w:t xml:space="preserve"> էկոնոմիկայի նախարարության թվայնացման օրակարգի պատշաճ սպասարկման և առաջմղման շրջանակներում 2025թ. ընթացքում ստեղծվել են հետևյալ թվային ծառայությունները/հարթակները՝</w:t>
      </w:r>
    </w:p>
    <w:p w14:paraId="6734A38B" w14:textId="77777777" w:rsidR="000074B1" w:rsidRPr="0080293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802939">
        <w:rPr>
          <w:rFonts w:ascii="GHEA Grapalat" w:eastAsia="GHEA Grapalat" w:hAnsi="GHEA Grapalat" w:cs="GHEA Grapalat"/>
          <w:u w:val="single"/>
        </w:rPr>
        <w:t>Գյուղատնտեսական (խաղողի) արժեշղթայի կառավարման համակարգը</w:t>
      </w:r>
      <w:r w:rsidRPr="00802939">
        <w:rPr>
          <w:rFonts w:ascii="GHEA Grapalat" w:eastAsia="GHEA Grapalat" w:hAnsi="GHEA Grapalat" w:cs="GHEA Grapalat"/>
        </w:rPr>
        <w:t>,</w:t>
      </w:r>
      <w:r w:rsidRPr="00144819">
        <w:rPr>
          <w:rFonts w:ascii="GHEA Grapalat" w:eastAsia="GHEA Grapalat" w:hAnsi="GHEA Grapalat" w:cs="GHEA Grapalat"/>
        </w:rPr>
        <w:t xml:space="preserve"> որի նպատակն է ստեղծել էլեկտրոնային միասնական տեղեկատվական համակարգ՝ խաղողի արժեշղթայի վերաբերյալ մշտապես թարմացվող տեղեկությամբ, ապահովել գինեգործական արտադրանքի հետագծելիությունը, կանխել կեղծարարությունները և ապահովել արտադրանքի իսկությունը, համակարգել խաղողի մթերման գործընթացը, ստեղծել երաշխավորված պայմանագրային հիմքեր խաղող արտադրողների և վերամշակողների միջև, ինչպես նաև իրականացնել աշխարհագրական նշումներով արտադրանքի վերահսկում:</w:t>
      </w:r>
    </w:p>
    <w:p w14:paraId="6972FE95" w14:textId="77777777" w:rsidR="000074B1" w:rsidRPr="00025B35"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025B35">
        <w:rPr>
          <w:rFonts w:ascii="GHEA Grapalat" w:eastAsia="GHEA Grapalat" w:hAnsi="GHEA Grapalat" w:cs="GHEA Grapalat"/>
          <w:u w:val="single"/>
        </w:rPr>
        <w:t>Խաղողի տնկարկների գոտիավորման կամ ինտերակտիվ թվային քարտեզների կայքը</w:t>
      </w:r>
      <w:r w:rsidRPr="00144819">
        <w:rPr>
          <w:rFonts w:ascii="GHEA Grapalat" w:eastAsia="GHEA Grapalat" w:hAnsi="GHEA Grapalat" w:cs="GHEA Grapalat"/>
        </w:rPr>
        <w:t xml:space="preserve"> միավորում է խաղողի այգիների տվյալները, տեռուարի տվյալները և աշխարհագրական նշման համապատասխանության գործիքները` մեկ միասնական տարածական համակարգում։</w:t>
      </w:r>
    </w:p>
    <w:p w14:paraId="7B9D9A54" w14:textId="77777777" w:rsidR="000074B1" w:rsidRPr="009B0ECB"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9B0ECB">
        <w:rPr>
          <w:rFonts w:ascii="GHEA Grapalat" w:eastAsia="GHEA Grapalat" w:hAnsi="GHEA Grapalat" w:cs="GHEA Grapalat"/>
          <w:u w:val="single"/>
        </w:rPr>
        <w:t>e-accreditation համակարգը</w:t>
      </w:r>
      <w:r w:rsidRPr="00144819">
        <w:rPr>
          <w:rFonts w:ascii="GHEA Grapalat" w:eastAsia="GHEA Grapalat" w:hAnsi="GHEA Grapalat" w:cs="GHEA Grapalat"/>
        </w:rPr>
        <w:t xml:space="preserve"> հնարավորություն է տալիս ներկայացնել հավատարմագրման դիմումներ էլեկտրոնային եղանակով, կցել ուղեկցող փաստաթղթեր</w:t>
      </w:r>
      <w:r>
        <w:rPr>
          <w:rFonts w:ascii="GHEA Grapalat" w:eastAsia="GHEA Grapalat" w:hAnsi="GHEA Grapalat" w:cs="GHEA Grapalat"/>
          <w:lang w:val="en-US"/>
        </w:rPr>
        <w:t>ն</w:t>
      </w:r>
      <w:r w:rsidRPr="00144819">
        <w:rPr>
          <w:rFonts w:ascii="GHEA Grapalat" w:eastAsia="GHEA Grapalat" w:hAnsi="GHEA Grapalat" w:cs="GHEA Grapalat"/>
        </w:rPr>
        <w:t xml:space="preserve"> առցանց, հետևել գործընթացի ամբողջ ընթացքին՝ հայտից մինչև վկայագրի տրամադրումը, ապահովել տվյալների անվտանգ պահպանումը և համակարգված արխիվացումը, ամբողջությամբ բացառում է թղթային փաստաթղթաշրջանառությունը, ապահովում է թափանցիկություն և վերահսկելիություն։</w:t>
      </w:r>
    </w:p>
    <w:p w14:paraId="6836808C" w14:textId="77777777" w:rsidR="000074B1" w:rsidRPr="0045525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45525F">
        <w:rPr>
          <w:rFonts w:ascii="GHEA Grapalat" w:eastAsia="GHEA Grapalat" w:hAnsi="GHEA Grapalat" w:cs="GHEA Grapalat"/>
          <w:u w:val="single"/>
        </w:rPr>
        <w:t>ArcGIS Enterprise համակարգի</w:t>
      </w:r>
      <w:r w:rsidRPr="0045525F">
        <w:rPr>
          <w:rFonts w:ascii="GHEA Grapalat" w:eastAsia="GHEA Grapalat" w:hAnsi="GHEA Grapalat" w:cs="GHEA Grapalat"/>
        </w:rPr>
        <w:t xml:space="preserve"> </w:t>
      </w:r>
      <w:r w:rsidRPr="00144819">
        <w:rPr>
          <w:rFonts w:ascii="GHEA Grapalat" w:eastAsia="GHEA Grapalat" w:hAnsi="GHEA Grapalat" w:cs="GHEA Grapalat"/>
        </w:rPr>
        <w:t>(</w:t>
      </w:r>
      <w:hyperlink r:id="rId10">
        <w:r w:rsidRPr="00144819">
          <w:rPr>
            <w:rFonts w:ascii="GHEA Grapalat" w:eastAsia="GHEA Grapalat" w:hAnsi="GHEA Grapalat" w:cs="GHEA Grapalat"/>
          </w:rPr>
          <w:t>Ա</w:t>
        </w:r>
      </w:hyperlink>
      <w:r w:rsidRPr="00144819">
        <w:rPr>
          <w:rFonts w:ascii="GHEA Grapalat" w:eastAsia="GHEA Grapalat" w:hAnsi="GHEA Grapalat" w:cs="GHEA Grapalat"/>
        </w:rPr>
        <w:t>զգային տարածական տվյալների ենթակառուցվածք</w:t>
      </w:r>
      <w:r>
        <w:rPr>
          <w:rFonts w:ascii="GHEA Grapalat" w:eastAsia="GHEA Grapalat" w:hAnsi="GHEA Grapalat" w:cs="GHEA Grapalat"/>
          <w:lang w:val="en-US"/>
        </w:rPr>
        <w:t>ի</w:t>
      </w:r>
      <w:r w:rsidRPr="00144819">
        <w:rPr>
          <w:rFonts w:ascii="GHEA Grapalat" w:eastAsia="GHEA Grapalat" w:hAnsi="GHEA Grapalat" w:cs="GHEA Grapalat"/>
        </w:rPr>
        <w:t xml:space="preserve"> գյուղատնտեսական տարածական տվյալներ) շրջանակում ստեղծվել և պարբերաբար թարմացվում են թվով 9 գյուղատնտեսական թեմատիկ տարածական շերտեր, որոնք ընդգրկում են ինչպես պետական աջակցության ծրագրերը, այնպես էլ ոլորտային ենթակառուցվածքները։ Մասնավորաբար՝ ՀՀ-ում գործող սպանդանոցները, ինտենսիվ այգիները, գյուղատնտեսական տեխնիկայի լիզինգի աջակցության ու մթերատվության բարձրացման փորձնական ծրագիրը, տավարաբուծության, ոչխարաբուծության և այծաբուծության զարգացման ծրագրերը, ինչպես նաև գյուղատնտեսական հումքի մթերումների աջակցության, ջերմատնային տնտեսությունների զարգացման, խելացի անասնաշենքերի կառուցման ծրագրերը։</w:t>
      </w:r>
    </w:p>
    <w:p w14:paraId="0DEE7AC4" w14:textId="77777777" w:rsidR="000074B1" w:rsidRPr="00A93AE0"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u w:val="single"/>
        </w:rPr>
      </w:pPr>
      <w:r w:rsidRPr="00A93AE0">
        <w:rPr>
          <w:rFonts w:ascii="GHEA Grapalat" w:eastAsia="GHEA Grapalat" w:hAnsi="GHEA Grapalat" w:cs="GHEA Grapalat"/>
          <w:u w:val="single"/>
        </w:rPr>
        <w:t>Գյուղատնտեսական (խաղողի) արժեշղթայի կառավարման համակարգը։</w:t>
      </w:r>
    </w:p>
    <w:p w14:paraId="10E86701" w14:textId="77777777" w:rsidR="000074B1" w:rsidRPr="00A93AE0"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u w:val="single"/>
        </w:rPr>
      </w:pPr>
      <w:r w:rsidRPr="00A93AE0">
        <w:rPr>
          <w:rFonts w:ascii="GHEA Grapalat" w:eastAsia="GHEA Grapalat" w:hAnsi="GHEA Grapalat" w:cs="GHEA Grapalat"/>
          <w:u w:val="single"/>
        </w:rPr>
        <w:t>Զբոսաշրջային ծառայություններ մատուցող անձանց վերաբերյալ էլեկտրոնային գրանցամատյանը։</w:t>
      </w:r>
    </w:p>
    <w:p w14:paraId="3EC454E0" w14:textId="77777777" w:rsidR="000074B1" w:rsidRPr="00A93AE0"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u w:val="single"/>
        </w:rPr>
      </w:pPr>
      <w:r w:rsidRPr="00A93AE0">
        <w:rPr>
          <w:rFonts w:ascii="GHEA Grapalat" w:eastAsia="GHEA Grapalat" w:hAnsi="GHEA Grapalat" w:cs="GHEA Grapalat"/>
          <w:u w:val="single"/>
        </w:rPr>
        <w:t>Մտավոր սեփականության գրասենյակի տեղեկատվական նոր համակարգը։</w:t>
      </w:r>
    </w:p>
    <w:p w14:paraId="0CF8E21B" w14:textId="77777777" w:rsidR="000074B1" w:rsidRPr="00FA132C"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Թվայնացվել է նաև </w:t>
      </w:r>
      <w:r w:rsidRPr="00FA132C">
        <w:rPr>
          <w:rFonts w:ascii="GHEA Grapalat" w:eastAsia="GHEA Grapalat" w:hAnsi="GHEA Grapalat" w:cs="GHEA Grapalat"/>
          <w:u w:val="single"/>
        </w:rPr>
        <w:t>ոռոգման արդիական տեխնոլոգիաների և կարկտապաշտպան ցանցերի ներդրման փոխհատուցման բաղադրիչով</w:t>
      </w:r>
      <w:r w:rsidRPr="00144819">
        <w:rPr>
          <w:rFonts w:ascii="GHEA Grapalat" w:eastAsia="GHEA Grapalat" w:hAnsi="GHEA Grapalat" w:cs="GHEA Grapalat"/>
        </w:rPr>
        <w:t xml:space="preserve"> դիմումների ընդունման գործընթացը, ինչպես նաև </w:t>
      </w:r>
      <w:r w:rsidRPr="00FA132C">
        <w:rPr>
          <w:rFonts w:ascii="GHEA Grapalat" w:eastAsia="GHEA Grapalat" w:hAnsi="GHEA Grapalat" w:cs="GHEA Grapalat"/>
          <w:u w:val="single"/>
        </w:rPr>
        <w:t xml:space="preserve">գյուղատնտեսական ծրագրերի ֆինանսական կառույցներից ստացվող տեղեկատվությունն ու </w:t>
      </w:r>
      <w:r w:rsidRPr="00FA132C">
        <w:rPr>
          <w:rFonts w:ascii="GHEA Grapalat" w:eastAsia="GHEA Grapalat" w:hAnsi="GHEA Grapalat" w:cs="GHEA Grapalat"/>
          <w:u w:val="single"/>
        </w:rPr>
        <w:lastRenderedPageBreak/>
        <w:t>հաշվետվությունները</w:t>
      </w:r>
      <w:r w:rsidRPr="00FA132C">
        <w:rPr>
          <w:rFonts w:ascii="GHEA Grapalat" w:eastAsia="GHEA Grapalat" w:hAnsi="GHEA Grapalat" w:cs="GHEA Grapalat"/>
        </w:rPr>
        <w:t>,</w:t>
      </w:r>
      <w:r w:rsidRPr="00144819">
        <w:rPr>
          <w:rFonts w:ascii="GHEA Grapalat" w:eastAsia="GHEA Grapalat" w:hAnsi="GHEA Grapalat" w:cs="GHEA Grapalat"/>
        </w:rPr>
        <w:t xml:space="preserve"> որոնք հնարավորություն են տալիս ավտոմատ կերպով ստուգել հաշվետվությունների համապատասխանությունը ծրագրի պահանջներին և վեր հանել անհամապատասխանությունները:</w:t>
      </w:r>
    </w:p>
    <w:p w14:paraId="4306D949"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6F750C">
        <w:rPr>
          <w:rFonts w:ascii="GHEA Grapalat" w:eastAsia="GHEA Grapalat" w:hAnsi="GHEA Grapalat" w:cs="GHEA Grapalat"/>
          <w:u w:val="single"/>
        </w:rPr>
        <w:t>Արտադրողականության խթանման ծրագրի հաշվետվությունների ստացման և վերլուծությունների իրականացման</w:t>
      </w:r>
      <w:r w:rsidRPr="00144819">
        <w:rPr>
          <w:rFonts w:ascii="GHEA Grapalat" w:eastAsia="GHEA Grapalat" w:hAnsi="GHEA Grapalat" w:cs="GHEA Grapalat"/>
        </w:rPr>
        <w:t xml:space="preserve"> գործընթացի շրջանակներում մշակվել և ներդրվել է տեխնիկական գործիք, որի միջոցով ստանդարտացվել է ֆինանսավարկային կազմակերպություններից տվյալների հավաքագրման գործընթացը, ավտոմատացվել հաշվետվությունների համախմբումը, վերլուծությունների պատրաստումը։</w:t>
      </w:r>
    </w:p>
    <w:p w14:paraId="78CA9730" w14:textId="77777777" w:rsidR="000074B1" w:rsidRPr="006F750C" w:rsidRDefault="000074B1" w:rsidP="000074B1">
      <w:pPr>
        <w:tabs>
          <w:tab w:val="left" w:pos="709"/>
          <w:tab w:val="left" w:pos="993"/>
        </w:tabs>
        <w:ind w:right="40" w:firstLine="567"/>
        <w:jc w:val="both"/>
        <w:rPr>
          <w:rFonts w:ascii="GHEA Grapalat" w:eastAsia="GHEA Grapalat" w:hAnsi="GHEA Grapalat" w:cs="GHEA Grapalat"/>
        </w:rPr>
      </w:pPr>
    </w:p>
    <w:p w14:paraId="0F170C32" w14:textId="77777777" w:rsidR="000074B1" w:rsidRPr="00582106"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582106">
        <w:rPr>
          <w:rFonts w:ascii="GHEA Grapalat" w:hAnsi="GHEA Grapalat"/>
          <w:b/>
          <w:i w:val="0"/>
          <w:color w:val="auto"/>
          <w:sz w:val="24"/>
          <w:szCs w:val="24"/>
        </w:rPr>
        <w:t>Մտավոր սեփականության պահպանության ոլորտ</w:t>
      </w:r>
    </w:p>
    <w:p w14:paraId="023B821B" w14:textId="77777777" w:rsidR="000074B1" w:rsidRDefault="000074B1" w:rsidP="000074B1">
      <w:pPr>
        <w:tabs>
          <w:tab w:val="left" w:pos="709"/>
          <w:tab w:val="left" w:pos="993"/>
        </w:tabs>
        <w:ind w:right="40" w:firstLine="567"/>
        <w:jc w:val="both"/>
        <w:rPr>
          <w:rFonts w:ascii="GHEA Grapalat" w:eastAsia="GHEA Grapalat" w:hAnsi="GHEA Grapalat" w:cs="GHEA Grapalat"/>
        </w:rPr>
      </w:pPr>
      <w:r w:rsidRPr="00582106">
        <w:rPr>
          <w:rFonts w:ascii="GHEA Grapalat" w:eastAsia="GHEA Grapalat" w:hAnsi="GHEA Grapalat" w:cs="GHEA Grapalat"/>
        </w:rPr>
        <w:t xml:space="preserve">Մտավոր սեփականության պահպանության </w:t>
      </w:r>
      <w:r w:rsidRPr="00144819">
        <w:rPr>
          <w:rFonts w:ascii="GHEA Grapalat" w:eastAsia="GHEA Grapalat" w:hAnsi="GHEA Grapalat" w:cs="GHEA Grapalat"/>
        </w:rPr>
        <w:t>ոլորտում 2025թ. իրականացվել են հետևյալ աշխատանքները</w:t>
      </w:r>
      <w:r>
        <w:rPr>
          <w:rFonts w:ascii="GHEA Grapalat" w:eastAsia="GHEA Grapalat" w:hAnsi="GHEA Grapalat" w:cs="GHEA Grapalat"/>
        </w:rPr>
        <w:t>.</w:t>
      </w:r>
    </w:p>
    <w:p w14:paraId="3FFAF22B"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50EE9">
        <w:rPr>
          <w:rFonts w:ascii="GHEA Grapalat" w:eastAsia="GHEA Grapalat" w:hAnsi="GHEA Grapalat" w:cs="GHEA Grapalat"/>
        </w:rPr>
        <w:t>Ա</w:t>
      </w:r>
      <w:r w:rsidRPr="00144819">
        <w:rPr>
          <w:rFonts w:ascii="GHEA Grapalat" w:eastAsia="GHEA Grapalat" w:hAnsi="GHEA Grapalat" w:cs="GHEA Grapalat"/>
        </w:rPr>
        <w:t>զգային ընթացակարգով ստացվել է ապրանքային նշանների 3</w:t>
      </w:r>
      <w:r w:rsidRPr="001B1949">
        <w:rPr>
          <w:rFonts w:ascii="GHEA Grapalat" w:eastAsia="GHEA Grapalat" w:hAnsi="GHEA Grapalat" w:cs="GHEA Grapalat"/>
        </w:rPr>
        <w:t>,</w:t>
      </w:r>
      <w:r w:rsidRPr="00144819">
        <w:rPr>
          <w:rFonts w:ascii="GHEA Grapalat" w:eastAsia="GHEA Grapalat" w:hAnsi="GHEA Grapalat" w:cs="GHEA Grapalat"/>
        </w:rPr>
        <w:t>863 հայտ՝ 2024թ. 3</w:t>
      </w:r>
      <w:r>
        <w:rPr>
          <w:rFonts w:ascii="GHEA Grapalat" w:eastAsia="GHEA Grapalat" w:hAnsi="GHEA Grapalat" w:cs="GHEA Grapalat"/>
          <w:lang w:val="en-US"/>
        </w:rPr>
        <w:t>,</w:t>
      </w:r>
      <w:r w:rsidRPr="00144819">
        <w:rPr>
          <w:rFonts w:ascii="GHEA Grapalat" w:eastAsia="GHEA Grapalat" w:hAnsi="GHEA Grapalat" w:cs="GHEA Grapalat"/>
        </w:rPr>
        <w:t>636-ի համեմատ</w:t>
      </w:r>
      <w:r>
        <w:rPr>
          <w:rFonts w:ascii="GHEA Grapalat" w:eastAsia="GHEA Grapalat" w:hAnsi="GHEA Grapalat" w:cs="GHEA Grapalat"/>
        </w:rPr>
        <w:t>,</w:t>
      </w:r>
    </w:p>
    <w:p w14:paraId="1929237B"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Միջազգային ընթացակարգով Հայաստանի նշմամբ ստացվել է ապրանքային նշանի 3</w:t>
      </w:r>
      <w:r w:rsidRPr="001B1949">
        <w:rPr>
          <w:rFonts w:ascii="GHEA Grapalat" w:eastAsia="GHEA Grapalat" w:hAnsi="GHEA Grapalat" w:cs="GHEA Grapalat"/>
        </w:rPr>
        <w:t>,</w:t>
      </w:r>
      <w:r w:rsidRPr="00144819">
        <w:rPr>
          <w:rFonts w:ascii="GHEA Grapalat" w:eastAsia="GHEA Grapalat" w:hAnsi="GHEA Grapalat" w:cs="GHEA Grapalat"/>
        </w:rPr>
        <w:t>309 ծանուցում՝ 2024թ. 2</w:t>
      </w:r>
      <w:r>
        <w:rPr>
          <w:rFonts w:ascii="GHEA Grapalat" w:eastAsia="GHEA Grapalat" w:hAnsi="GHEA Grapalat" w:cs="GHEA Grapalat"/>
          <w:lang w:val="en-US"/>
        </w:rPr>
        <w:t>,</w:t>
      </w:r>
      <w:r w:rsidRPr="00144819">
        <w:rPr>
          <w:rFonts w:ascii="GHEA Grapalat" w:eastAsia="GHEA Grapalat" w:hAnsi="GHEA Grapalat" w:cs="GHEA Grapalat"/>
        </w:rPr>
        <w:t xml:space="preserve">981-ի </w:t>
      </w:r>
      <w:r>
        <w:rPr>
          <w:rFonts w:ascii="GHEA Grapalat" w:eastAsia="GHEA Grapalat" w:hAnsi="GHEA Grapalat" w:cs="GHEA Grapalat"/>
        </w:rPr>
        <w:t>համեմատ,</w:t>
      </w:r>
    </w:p>
    <w:p w14:paraId="5A42F794" w14:textId="77777777" w:rsidR="000074B1" w:rsidRPr="00C50EE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Pr>
          <w:rFonts w:ascii="GHEA Grapalat" w:eastAsia="GHEA Grapalat" w:hAnsi="GHEA Grapalat" w:cs="GHEA Grapalat"/>
        </w:rPr>
        <w:t>Հ</w:t>
      </w:r>
      <w:r>
        <w:rPr>
          <w:rFonts w:ascii="GHEA Grapalat" w:eastAsia="GHEA Grapalat" w:hAnsi="GHEA Grapalat" w:cs="GHEA Grapalat"/>
          <w:lang w:val="en-US"/>
        </w:rPr>
        <w:t>Հ</w:t>
      </w:r>
      <w:r w:rsidRPr="001B1949">
        <w:rPr>
          <w:rFonts w:ascii="GHEA Grapalat" w:eastAsia="GHEA Grapalat" w:hAnsi="GHEA Grapalat" w:cs="GHEA Grapalat"/>
        </w:rPr>
        <w:t>-</w:t>
      </w:r>
      <w:r w:rsidRPr="00144819">
        <w:rPr>
          <w:rFonts w:ascii="GHEA Grapalat" w:eastAsia="GHEA Grapalat" w:hAnsi="GHEA Grapalat" w:cs="GHEA Grapalat"/>
        </w:rPr>
        <w:t>ից ներկայացվել է միջազգային գրանցման 38 ապրանքային նշանի հայտ</w:t>
      </w:r>
      <w:r w:rsidRPr="00C50EE9">
        <w:rPr>
          <w:rFonts w:ascii="GHEA Grapalat" w:eastAsia="GHEA Grapalat" w:hAnsi="GHEA Grapalat" w:cs="GHEA Grapalat"/>
        </w:rPr>
        <w:t>,</w:t>
      </w:r>
    </w:p>
    <w:p w14:paraId="5620D70F"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Ներկայացվել է 106 արտոնագիր ստանալու հայտ (36 գյուտի արտոնագիր և 70 գյուտի կարճաժամկետ արտոնագիր)՝ 2024թ. 96-ի համեմատ</w:t>
      </w:r>
      <w:r>
        <w:rPr>
          <w:rFonts w:ascii="GHEA Grapalat" w:eastAsia="GHEA Grapalat" w:hAnsi="GHEA Grapalat" w:cs="GHEA Grapalat"/>
        </w:rPr>
        <w:t>,</w:t>
      </w:r>
    </w:p>
    <w:p w14:paraId="44E742AD"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50EE9">
        <w:rPr>
          <w:rFonts w:ascii="GHEA Grapalat" w:eastAsia="GHEA Grapalat" w:hAnsi="GHEA Grapalat" w:cs="GHEA Grapalat"/>
        </w:rPr>
        <w:t>Ա</w:t>
      </w:r>
      <w:r w:rsidRPr="00144819">
        <w:rPr>
          <w:rFonts w:ascii="GHEA Grapalat" w:eastAsia="GHEA Grapalat" w:hAnsi="GHEA Grapalat" w:cs="GHEA Grapalat"/>
        </w:rPr>
        <w:t>զգային ընթացակարգով ներկայացվել է արդյունաբերական դիզայնի 52 հայտ</w:t>
      </w:r>
      <w:r w:rsidRPr="001B1949">
        <w:rPr>
          <w:rFonts w:ascii="GHEA Grapalat" w:eastAsia="GHEA Grapalat" w:hAnsi="GHEA Grapalat" w:cs="GHEA Grapalat"/>
        </w:rPr>
        <w:t>,</w:t>
      </w:r>
    </w:p>
    <w:p w14:paraId="76F5B3B9" w14:textId="77777777" w:rsidR="000074B1" w:rsidRPr="00582106"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«Հայկական մածուն», «Հայկական լավաշ», «Հայկական բաստուրմա» և «Հայկական սուջուխ» աշխարհագրական նշում</w:t>
      </w:r>
      <w:r>
        <w:rPr>
          <w:rFonts w:ascii="GHEA Grapalat" w:eastAsia="GHEA Grapalat" w:hAnsi="GHEA Grapalat" w:cs="GHEA Grapalat"/>
          <w:lang w:val="en-US"/>
        </w:rPr>
        <w:t>ներ</w:t>
      </w:r>
      <w:r w:rsidRPr="00144819">
        <w:rPr>
          <w:rFonts w:ascii="GHEA Grapalat" w:eastAsia="GHEA Grapalat" w:hAnsi="GHEA Grapalat" w:cs="GHEA Grapalat"/>
        </w:rPr>
        <w:t>ով արտադրանքների գրանցման համար համապատասխան հայտեր են ներկայացվել Մտավոր սեփականության գրասենյակ, որոնք պաշտոնապես գրանցվել և իրավապաշտպանություն են ստացել ՀՀ</w:t>
      </w:r>
      <w:r w:rsidRPr="001B1949">
        <w:rPr>
          <w:rFonts w:ascii="GHEA Grapalat" w:eastAsia="GHEA Grapalat" w:hAnsi="GHEA Grapalat" w:cs="GHEA Grapalat"/>
        </w:rPr>
        <w:t>-</w:t>
      </w:r>
      <w:r w:rsidRPr="00144819">
        <w:rPr>
          <w:rFonts w:ascii="GHEA Grapalat" w:eastAsia="GHEA Grapalat" w:hAnsi="GHEA Grapalat" w:cs="GHEA Grapalat"/>
        </w:rPr>
        <w:t>ում:</w:t>
      </w:r>
    </w:p>
    <w:p w14:paraId="7F4D3373" w14:textId="77777777" w:rsidR="00EC05F4" w:rsidRPr="00CD2F18" w:rsidRDefault="00EC05F4" w:rsidP="00CD2F18">
      <w:pPr>
        <w:tabs>
          <w:tab w:val="left" w:pos="709"/>
          <w:tab w:val="left" w:pos="993"/>
        </w:tabs>
        <w:ind w:right="40" w:firstLine="567"/>
        <w:jc w:val="both"/>
        <w:rPr>
          <w:rFonts w:ascii="GHEA Grapalat" w:eastAsia="GHEA Grapalat" w:hAnsi="GHEA Grapalat" w:cs="GHEA Grapalat"/>
        </w:rPr>
      </w:pPr>
    </w:p>
    <w:p w14:paraId="4FBBC3A7" w14:textId="77777777" w:rsidR="00EC05F4" w:rsidRPr="008908DF" w:rsidRDefault="00EC05F4" w:rsidP="00EC05F4">
      <w:pPr>
        <w:pStyle w:val="Heading5"/>
        <w:numPr>
          <w:ilvl w:val="4"/>
          <w:numId w:val="15"/>
        </w:numPr>
        <w:tabs>
          <w:tab w:val="left" w:pos="709"/>
          <w:tab w:val="left" w:pos="1134"/>
        </w:tabs>
        <w:spacing w:before="0" w:after="240"/>
        <w:ind w:left="993" w:hanging="993"/>
        <w:rPr>
          <w:rFonts w:ascii="GHEA Grapalat" w:hAnsi="GHEA Grapalat"/>
          <w:b/>
          <w:color w:val="auto"/>
          <w:sz w:val="24"/>
          <w:szCs w:val="24"/>
          <w:lang w:val="hy-AM"/>
        </w:rPr>
      </w:pPr>
      <w:r>
        <w:rPr>
          <w:rFonts w:ascii="GHEA Grapalat" w:hAnsi="GHEA Grapalat"/>
          <w:b/>
          <w:color w:val="auto"/>
          <w:sz w:val="24"/>
          <w:szCs w:val="24"/>
          <w:lang w:val="hy-AM"/>
        </w:rPr>
        <w:t>Է</w:t>
      </w:r>
      <w:r w:rsidRPr="008908DF">
        <w:rPr>
          <w:rFonts w:ascii="GHEA Grapalat" w:hAnsi="GHEA Grapalat"/>
          <w:b/>
          <w:color w:val="auto"/>
          <w:sz w:val="24"/>
          <w:szCs w:val="24"/>
          <w:lang w:val="hy-AM"/>
        </w:rPr>
        <w:t>Ն</w:t>
      </w:r>
      <w:r>
        <w:rPr>
          <w:rFonts w:ascii="GHEA Grapalat" w:hAnsi="GHEA Grapalat"/>
          <w:b/>
          <w:color w:val="auto"/>
          <w:sz w:val="24"/>
          <w:szCs w:val="24"/>
          <w:lang w:val="hy-AM"/>
        </w:rPr>
        <w:t xml:space="preserve"> բյուջեի կատարման ամփոփ նկարագիր</w:t>
      </w:r>
    </w:p>
    <w:p w14:paraId="714DC7B0" w14:textId="77777777" w:rsidR="00EC05F4" w:rsidRPr="00EC05F4" w:rsidRDefault="00EC05F4" w:rsidP="00EC05F4">
      <w:pPr>
        <w:pStyle w:val="Heading6"/>
        <w:numPr>
          <w:ilvl w:val="5"/>
          <w:numId w:val="15"/>
        </w:numPr>
        <w:tabs>
          <w:tab w:val="left" w:pos="1985"/>
        </w:tabs>
        <w:spacing w:before="0" w:after="240"/>
        <w:ind w:left="1701" w:hanging="1134"/>
        <w:rPr>
          <w:rFonts w:ascii="GHEA Grapalat" w:hAnsi="GHEA Grapalat"/>
          <w:b/>
          <w:i w:val="0"/>
          <w:color w:val="auto"/>
          <w:sz w:val="24"/>
          <w:szCs w:val="24"/>
        </w:rPr>
      </w:pPr>
      <w:r w:rsidRPr="00EC05F4">
        <w:rPr>
          <w:rFonts w:ascii="GHEA Grapalat" w:hAnsi="GHEA Grapalat"/>
          <w:b/>
          <w:i w:val="0"/>
          <w:color w:val="auto"/>
          <w:sz w:val="24"/>
          <w:szCs w:val="24"/>
        </w:rPr>
        <w:t>Ծախսերի ամփոփագիր</w:t>
      </w:r>
    </w:p>
    <w:p w14:paraId="4FF2ABF7" w14:textId="022308DE" w:rsidR="00EC05F4" w:rsidRDefault="00EC05F4" w:rsidP="00864C7C">
      <w:pPr>
        <w:ind w:firstLine="567"/>
        <w:outlineLvl w:val="2"/>
        <w:rPr>
          <w:rFonts w:ascii="GHEA Grapalat" w:hAnsi="GHEA Grapalat"/>
          <w:b/>
          <w:bCs/>
          <w:lang w:val="hy-AM"/>
        </w:rPr>
      </w:pPr>
      <w:r w:rsidRPr="000E643F">
        <w:rPr>
          <w:rFonts w:ascii="GHEA Grapalat" w:hAnsi="GHEA Grapalat"/>
          <w:b/>
          <w:lang w:val="hy-AM"/>
        </w:rPr>
        <w:t>Է</w:t>
      </w:r>
      <w:r w:rsidRPr="000E643F">
        <w:rPr>
          <w:rFonts w:ascii="GHEA Grapalat" w:hAnsi="GHEA Grapalat"/>
          <w:b/>
          <w:lang w:val="en-US"/>
        </w:rPr>
        <w:t>Ն</w:t>
      </w:r>
      <w:r w:rsidRPr="000E643F">
        <w:rPr>
          <w:rFonts w:ascii="GHEA Grapalat" w:hAnsi="GHEA Grapalat"/>
          <w:b/>
          <w:bCs/>
          <w:lang w:val="hy-AM"/>
        </w:rPr>
        <w:t xml:space="preserve"> ծախսերի կատարողականը` 9</w:t>
      </w:r>
      <w:r w:rsidRPr="000E643F">
        <w:rPr>
          <w:rFonts w:ascii="GHEA Grapalat" w:hAnsi="GHEA Grapalat"/>
          <w:b/>
          <w:bCs/>
          <w:lang w:val="en-US"/>
        </w:rPr>
        <w:t>7</w:t>
      </w:r>
      <w:r w:rsidRPr="000E643F">
        <w:rPr>
          <w:rFonts w:ascii="GHEA Grapalat" w:hAnsi="GHEA Grapalat"/>
          <w:b/>
          <w:bCs/>
          <w:lang w:val="hy-AM"/>
        </w:rPr>
        <w:t>.</w:t>
      </w:r>
      <w:r w:rsidRPr="000E643F">
        <w:rPr>
          <w:rFonts w:ascii="GHEA Grapalat" w:hAnsi="GHEA Grapalat"/>
          <w:b/>
          <w:bCs/>
          <w:lang w:val="en-US"/>
        </w:rPr>
        <w:t>2</w:t>
      </w:r>
      <w:r w:rsidRPr="000E643F">
        <w:rPr>
          <w:rFonts w:ascii="GHEA Grapalat" w:hAnsi="GHEA Grapalat"/>
          <w:b/>
          <w:bCs/>
          <w:lang w:val="hy-AM"/>
        </w:rPr>
        <w:t>%:</w:t>
      </w:r>
    </w:p>
    <w:p w14:paraId="1517E273" w14:textId="77777777" w:rsidR="00864C7C" w:rsidRPr="00864C7C" w:rsidRDefault="00864C7C" w:rsidP="00864C7C">
      <w:pPr>
        <w:tabs>
          <w:tab w:val="left" w:pos="709"/>
          <w:tab w:val="left" w:pos="993"/>
        </w:tabs>
        <w:ind w:right="40" w:firstLine="567"/>
        <w:jc w:val="both"/>
        <w:rPr>
          <w:rFonts w:ascii="GHEA Grapalat" w:eastAsia="GHEA Grapalat" w:hAnsi="GHEA Grapalat" w:cs="GHEA Grapalat"/>
        </w:rPr>
      </w:pPr>
    </w:p>
    <w:p w14:paraId="2BBBF47B" w14:textId="77777777" w:rsidR="00EC05F4" w:rsidRPr="00D72082" w:rsidRDefault="00EC05F4" w:rsidP="00EC05F4">
      <w:pPr>
        <w:pStyle w:val="Caption"/>
        <w:keepNext/>
        <w:numPr>
          <w:ilvl w:val="0"/>
          <w:numId w:val="19"/>
        </w:numPr>
        <w:tabs>
          <w:tab w:val="left" w:pos="1134"/>
          <w:tab w:val="left" w:pos="1843"/>
        </w:tabs>
        <w:spacing w:before="240" w:after="0" w:line="276" w:lineRule="auto"/>
        <w:ind w:left="0" w:firstLine="0"/>
        <w:jc w:val="left"/>
        <w:rPr>
          <w:rFonts w:ascii="GHEA Grapalat" w:eastAsia="GHEA Grapalat" w:hAnsi="GHEA Grapalat" w:cs="GHEA Grapalat"/>
          <w:sz w:val="18"/>
          <w:szCs w:val="18"/>
          <w:u w:val="single"/>
          <w:lang w:val="hy-AM"/>
        </w:rPr>
      </w:pPr>
      <w:r w:rsidRPr="00D72082">
        <w:rPr>
          <w:rFonts w:ascii="GHEA Grapalat" w:eastAsia="GHEA Grapalat" w:hAnsi="GHEA Grapalat" w:cs="GHEA Grapalat"/>
          <w:sz w:val="18"/>
          <w:szCs w:val="18"/>
          <w:lang w:val="hy-AM"/>
        </w:rPr>
        <w:t>2025թ. ԷՆ ծրագրերը և միջոցառումները</w:t>
      </w:r>
    </w:p>
    <w:tbl>
      <w:tblPr>
        <w:tblW w:w="10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1134"/>
        <w:gridCol w:w="992"/>
        <w:gridCol w:w="5529"/>
        <w:gridCol w:w="992"/>
      </w:tblGrid>
      <w:tr w:rsidR="00EC05F4" w:rsidRPr="00D72082" w14:paraId="517E41D2" w14:textId="77777777" w:rsidTr="00C12F33">
        <w:tc>
          <w:tcPr>
            <w:tcW w:w="1843" w:type="dxa"/>
            <w:shd w:val="clear" w:color="auto" w:fill="D9E2F3"/>
          </w:tcPr>
          <w:p w14:paraId="649ECCAD" w14:textId="77777777" w:rsidR="00EC05F4" w:rsidRPr="00D72082" w:rsidRDefault="00EC05F4" w:rsidP="00980D60">
            <w:pPr>
              <w:rPr>
                <w:rFonts w:ascii="GHEA Grapalat" w:eastAsia="GHEA Grapalat" w:hAnsi="GHEA Grapalat" w:cs="GHEA Grapalat"/>
                <w:lang w:val="hy-AM"/>
              </w:rPr>
            </w:pPr>
          </w:p>
        </w:tc>
        <w:tc>
          <w:tcPr>
            <w:tcW w:w="1134" w:type="dxa"/>
            <w:shd w:val="clear" w:color="auto" w:fill="D9E2F3"/>
          </w:tcPr>
          <w:p w14:paraId="3B1EF951" w14:textId="77777777" w:rsidR="00EC05F4" w:rsidRPr="00D72082" w:rsidRDefault="00EC05F4" w:rsidP="00980D60">
            <w:pPr>
              <w:jc w:val="cente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Հաստատ</w:t>
            </w:r>
            <w:r w:rsidRPr="00D72082">
              <w:rPr>
                <w:rFonts w:ascii="GHEA Grapalat" w:eastAsia="GHEA Grapalat" w:hAnsi="GHEA Grapalat" w:cs="GHEA Grapalat"/>
                <w:sz w:val="18"/>
                <w:szCs w:val="18"/>
                <w:lang w:val="en-US"/>
              </w:rPr>
              <w:t>-</w:t>
            </w:r>
            <w:r w:rsidRPr="00D72082">
              <w:rPr>
                <w:rFonts w:ascii="GHEA Grapalat" w:eastAsia="GHEA Grapalat" w:hAnsi="GHEA Grapalat" w:cs="GHEA Grapalat"/>
                <w:sz w:val="18"/>
                <w:szCs w:val="18"/>
                <w:lang w:val="hy-AM"/>
              </w:rPr>
              <w:t>ված</w:t>
            </w:r>
          </w:p>
        </w:tc>
        <w:tc>
          <w:tcPr>
            <w:tcW w:w="992" w:type="dxa"/>
            <w:shd w:val="clear" w:color="auto" w:fill="D9E2F3"/>
          </w:tcPr>
          <w:p w14:paraId="2E4F648E" w14:textId="77777777" w:rsidR="00EC05F4" w:rsidRPr="00D72082" w:rsidRDefault="00EC05F4" w:rsidP="00980D60">
            <w:pPr>
              <w:jc w:val="cente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Ճշտված</w:t>
            </w:r>
          </w:p>
        </w:tc>
        <w:tc>
          <w:tcPr>
            <w:tcW w:w="5529" w:type="dxa"/>
            <w:shd w:val="clear" w:color="auto" w:fill="D9E2F3"/>
          </w:tcPr>
          <w:p w14:paraId="36D1640B" w14:textId="77777777" w:rsidR="00EC05F4" w:rsidRPr="00D72082" w:rsidRDefault="00EC05F4" w:rsidP="00980D60">
            <w:pPr>
              <w:jc w:val="cente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Փոփոխության բացատրություն</w:t>
            </w:r>
          </w:p>
        </w:tc>
        <w:tc>
          <w:tcPr>
            <w:tcW w:w="992" w:type="dxa"/>
            <w:shd w:val="clear" w:color="auto" w:fill="D9E2F3"/>
          </w:tcPr>
          <w:p w14:paraId="19F7C647" w14:textId="77777777" w:rsidR="00EC05F4" w:rsidRPr="00D72082" w:rsidRDefault="00EC05F4" w:rsidP="00980D60">
            <w:pPr>
              <w:jc w:val="cente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Փաստ</w:t>
            </w:r>
          </w:p>
        </w:tc>
      </w:tr>
      <w:tr w:rsidR="00EC05F4" w:rsidRPr="00D72082" w14:paraId="17DAA516" w14:textId="77777777" w:rsidTr="00910BE5">
        <w:tc>
          <w:tcPr>
            <w:tcW w:w="1843" w:type="dxa"/>
          </w:tcPr>
          <w:p w14:paraId="73AFFFAF" w14:textId="77777777" w:rsidR="00EC05F4" w:rsidRPr="00D72082" w:rsidRDefault="00EC05F4" w:rsidP="00980D60">
            <w:pP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Ծրագիր (հատ)</w:t>
            </w:r>
          </w:p>
        </w:tc>
        <w:tc>
          <w:tcPr>
            <w:tcW w:w="1134" w:type="dxa"/>
          </w:tcPr>
          <w:p w14:paraId="41F0DA14" w14:textId="77777777" w:rsidR="00EC05F4" w:rsidRPr="00D72082" w:rsidRDefault="00EC05F4" w:rsidP="00980D60">
            <w:pPr>
              <w:jc w:val="right"/>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10</w:t>
            </w:r>
          </w:p>
        </w:tc>
        <w:tc>
          <w:tcPr>
            <w:tcW w:w="992" w:type="dxa"/>
          </w:tcPr>
          <w:p w14:paraId="4FEB14B2" w14:textId="77777777" w:rsidR="00EC05F4" w:rsidRPr="00D72082" w:rsidRDefault="00EC05F4" w:rsidP="00980D60">
            <w:pPr>
              <w:jc w:val="right"/>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10</w:t>
            </w:r>
          </w:p>
        </w:tc>
        <w:tc>
          <w:tcPr>
            <w:tcW w:w="5529" w:type="dxa"/>
          </w:tcPr>
          <w:p w14:paraId="0885CBEE" w14:textId="77777777" w:rsidR="00EC05F4" w:rsidRPr="00D72082" w:rsidRDefault="00EC05F4" w:rsidP="00980D60">
            <w:pPr>
              <w:jc w:val="right"/>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w:t>
            </w:r>
          </w:p>
        </w:tc>
        <w:tc>
          <w:tcPr>
            <w:tcW w:w="992" w:type="dxa"/>
          </w:tcPr>
          <w:p w14:paraId="0FED2615" w14:textId="77777777" w:rsidR="00EC05F4" w:rsidRPr="00D72082" w:rsidRDefault="00EC05F4" w:rsidP="00980D60">
            <w:pPr>
              <w:jc w:val="right"/>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10</w:t>
            </w:r>
          </w:p>
        </w:tc>
      </w:tr>
      <w:tr w:rsidR="00EC05F4" w:rsidRPr="00D72082" w14:paraId="18008B0B" w14:textId="77777777" w:rsidTr="00910BE5">
        <w:tc>
          <w:tcPr>
            <w:tcW w:w="1843" w:type="dxa"/>
          </w:tcPr>
          <w:p w14:paraId="39FBEBF9" w14:textId="77777777" w:rsidR="00EC05F4" w:rsidRPr="00D72082" w:rsidRDefault="00EC05F4" w:rsidP="00980D60">
            <w:pP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Միջոցառում (հատ)</w:t>
            </w:r>
          </w:p>
        </w:tc>
        <w:tc>
          <w:tcPr>
            <w:tcW w:w="1134" w:type="dxa"/>
          </w:tcPr>
          <w:p w14:paraId="10988507" w14:textId="77777777" w:rsidR="00EC05F4" w:rsidRPr="00562ECA" w:rsidRDefault="00EC05F4" w:rsidP="00980D60">
            <w:pPr>
              <w:jc w:val="right"/>
              <w:rPr>
                <w:rFonts w:ascii="GHEA Grapalat" w:eastAsia="GHEA Grapalat" w:hAnsi="GHEA Grapalat" w:cs="GHEA Grapalat"/>
                <w:b/>
                <w:sz w:val="18"/>
                <w:szCs w:val="18"/>
                <w:lang w:val="en-US"/>
              </w:rPr>
            </w:pPr>
            <w:r w:rsidRPr="00D72082">
              <w:rPr>
                <w:rFonts w:ascii="GHEA Grapalat" w:eastAsia="GHEA Grapalat" w:hAnsi="GHEA Grapalat" w:cs="GHEA Grapalat"/>
                <w:sz w:val="18"/>
                <w:szCs w:val="18"/>
                <w:lang w:val="hy-AM"/>
              </w:rPr>
              <w:t>6</w:t>
            </w:r>
            <w:r>
              <w:rPr>
                <w:rFonts w:ascii="GHEA Grapalat" w:eastAsia="GHEA Grapalat" w:hAnsi="GHEA Grapalat" w:cs="GHEA Grapalat"/>
                <w:sz w:val="18"/>
                <w:szCs w:val="18"/>
                <w:lang w:val="en-US"/>
              </w:rPr>
              <w:t>7</w:t>
            </w:r>
          </w:p>
        </w:tc>
        <w:tc>
          <w:tcPr>
            <w:tcW w:w="992" w:type="dxa"/>
          </w:tcPr>
          <w:p w14:paraId="463421A7"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eastAsia="GHEA Grapalat" w:hAnsi="GHEA Grapalat" w:cs="GHEA Grapalat"/>
                <w:sz w:val="18"/>
                <w:szCs w:val="18"/>
                <w:lang w:val="en-US"/>
              </w:rPr>
              <w:t>77</w:t>
            </w:r>
          </w:p>
        </w:tc>
        <w:tc>
          <w:tcPr>
            <w:tcW w:w="5529" w:type="dxa"/>
          </w:tcPr>
          <w:p w14:paraId="58FBE1C7" w14:textId="1E469DD2" w:rsidR="00EC05F4" w:rsidRPr="00F9655F" w:rsidRDefault="00EC05F4" w:rsidP="00980D60">
            <w:pPr>
              <w:rPr>
                <w:rFonts w:ascii="GHEA Grapalat" w:hAnsi="GHEA Grapalat" w:cs="Sylfaen"/>
                <w:b/>
                <w:iCs/>
                <w:sz w:val="18"/>
                <w:szCs w:val="18"/>
                <w:lang w:val="hy-AM"/>
              </w:rPr>
            </w:pPr>
            <w:r w:rsidRPr="00F9655F">
              <w:rPr>
                <w:rFonts w:ascii="GHEA Grapalat" w:hAnsi="GHEA Grapalat" w:cs="Sylfaen"/>
                <w:iCs/>
                <w:sz w:val="18"/>
                <w:szCs w:val="18"/>
                <w:lang w:val="hy-AM"/>
              </w:rPr>
              <w:t xml:space="preserve">2025թ. ավելացվել են 23 և պակասեցվել` 13 միջոցառումներ, որի արդյունքում միջոցառումների թիվն </w:t>
            </w:r>
            <w:r w:rsidR="002331CD">
              <w:rPr>
                <w:rFonts w:ascii="GHEA Grapalat" w:hAnsi="GHEA Grapalat" w:cs="Sylfaen"/>
                <w:iCs/>
                <w:sz w:val="18"/>
                <w:szCs w:val="18"/>
                <w:lang w:val="hy-AM"/>
              </w:rPr>
              <w:t>ավելաց</w:t>
            </w:r>
            <w:r w:rsidRPr="00F9655F">
              <w:rPr>
                <w:rFonts w:ascii="GHEA Grapalat" w:hAnsi="GHEA Grapalat" w:cs="Sylfaen"/>
                <w:iCs/>
                <w:sz w:val="18"/>
                <w:szCs w:val="18"/>
                <w:lang w:val="hy-AM"/>
              </w:rPr>
              <w:t xml:space="preserve">ել է 10-ով, մասնավորապես՝ </w:t>
            </w:r>
          </w:p>
          <w:p w14:paraId="52116E87" w14:textId="2C1BD5F2" w:rsidR="00EC05F4" w:rsidRPr="00F9655F" w:rsidRDefault="00EC05F4" w:rsidP="00EC05F4">
            <w:pPr>
              <w:pStyle w:val="ListParagraph"/>
              <w:numPr>
                <w:ilvl w:val="0"/>
                <w:numId w:val="22"/>
              </w:numPr>
              <w:tabs>
                <w:tab w:val="left" w:pos="174"/>
              </w:tabs>
              <w:ind w:left="29" w:hanging="29"/>
              <w:jc w:val="both"/>
              <w:rPr>
                <w:rFonts w:ascii="GHEA Grapalat" w:hAnsi="GHEA Grapalat" w:cs="Sylfaen"/>
                <w:iCs/>
                <w:sz w:val="18"/>
                <w:szCs w:val="18"/>
                <w:lang w:val="hy-AM"/>
              </w:rPr>
            </w:pPr>
            <w:r w:rsidRPr="00F9655F">
              <w:rPr>
                <w:rFonts w:ascii="GHEA Grapalat" w:hAnsi="GHEA Grapalat" w:cs="Sylfaen"/>
                <w:iCs/>
                <w:sz w:val="18"/>
                <w:szCs w:val="18"/>
                <w:lang w:val="hy-AM"/>
              </w:rPr>
              <w:lastRenderedPageBreak/>
              <w:t xml:space="preserve">մշակաբույսերի և բազմամյա խոտաբույսերի ցանքատարա-ծությունների ընդլայնմանը նպաստելու նպատակով միջոցներ են տրամադրվել ՀՀ-ում գարնանացան, աշնանացան և կերային մշակաբույսերի մշակության հիմնական աշխատանքների համար կատարված ծախսերի մասնակի փոխհատուցման </w:t>
            </w:r>
            <w:r w:rsidR="004B34D7" w:rsidRPr="001B1949">
              <w:rPr>
                <w:rFonts w:ascii="GHEA Grapalat" w:hAnsi="GHEA Grapalat" w:cs="Sylfaen"/>
                <w:iCs/>
                <w:sz w:val="18"/>
                <w:szCs w:val="18"/>
                <w:lang w:val="hy-AM"/>
              </w:rPr>
              <w:t>համար</w:t>
            </w:r>
            <w:r w:rsidR="004B34D7">
              <w:rPr>
                <w:rFonts w:ascii="GHEA Grapalat" w:hAnsi="GHEA Grapalat" w:cs="Sylfaen"/>
                <w:iCs/>
                <w:sz w:val="18"/>
                <w:szCs w:val="18"/>
                <w:lang w:val="hy-AM"/>
              </w:rPr>
              <w:t>.</w:t>
            </w:r>
          </w:p>
          <w:p w14:paraId="01CA05B7" w14:textId="1B02FD0D" w:rsidR="00EC05F4" w:rsidRPr="00F9655F" w:rsidRDefault="00EC05F4" w:rsidP="00EC05F4">
            <w:pPr>
              <w:pStyle w:val="ListParagraph"/>
              <w:numPr>
                <w:ilvl w:val="0"/>
                <w:numId w:val="22"/>
              </w:numPr>
              <w:tabs>
                <w:tab w:val="left" w:pos="174"/>
              </w:tabs>
              <w:ind w:left="29" w:hanging="29"/>
              <w:jc w:val="both"/>
              <w:rPr>
                <w:rFonts w:ascii="GHEA Grapalat" w:hAnsi="GHEA Grapalat" w:cs="Sylfaen"/>
                <w:iCs/>
                <w:sz w:val="18"/>
                <w:szCs w:val="18"/>
                <w:lang w:val="hy-AM"/>
              </w:rPr>
            </w:pPr>
            <w:r w:rsidRPr="00F9655F">
              <w:rPr>
                <w:rFonts w:ascii="GHEA Grapalat" w:hAnsi="GHEA Grapalat" w:cs="Sylfaen"/>
                <w:iCs/>
                <w:sz w:val="18"/>
                <w:szCs w:val="18"/>
                <w:lang w:val="hy-AM"/>
              </w:rPr>
              <w:t>2024 և 2025թթ. տեղացած կարկուտի հետևանքով հողօգտագործողների ֆինանսական կորուստները մեղմելու և գյուղատնտեսական գործունեության շարունակականությունն ապահովելու նպատակով միջոցներ են տրամադրվել ՀՀ տարբեր մարզեր</w:t>
            </w:r>
            <w:r>
              <w:rPr>
                <w:rFonts w:ascii="GHEA Grapalat" w:hAnsi="GHEA Grapalat" w:cs="Sylfaen"/>
                <w:iCs/>
                <w:sz w:val="18"/>
                <w:szCs w:val="18"/>
                <w:lang w:val="hy-AM"/>
              </w:rPr>
              <w:t xml:space="preserve">ի </w:t>
            </w:r>
            <w:r w:rsidRPr="00F9655F">
              <w:rPr>
                <w:rFonts w:ascii="GHEA Grapalat" w:hAnsi="GHEA Grapalat" w:cs="Sylfaen"/>
                <w:iCs/>
                <w:sz w:val="18"/>
                <w:szCs w:val="18"/>
                <w:lang w:val="hy-AM"/>
              </w:rPr>
              <w:t>հողօգտագործողներին</w:t>
            </w:r>
            <w:r w:rsidR="00C6436C" w:rsidRPr="001B1949">
              <w:rPr>
                <w:rFonts w:ascii="GHEA Grapalat" w:hAnsi="GHEA Grapalat" w:cs="Sylfaen"/>
                <w:iCs/>
                <w:sz w:val="18"/>
                <w:szCs w:val="18"/>
                <w:lang w:val="hy-AM"/>
              </w:rPr>
              <w:t>՝</w:t>
            </w:r>
            <w:r w:rsidRPr="00F9655F">
              <w:rPr>
                <w:rFonts w:ascii="GHEA Grapalat" w:hAnsi="GHEA Grapalat" w:cs="Sylfaen"/>
                <w:iCs/>
                <w:sz w:val="18"/>
                <w:szCs w:val="18"/>
                <w:lang w:val="hy-AM"/>
              </w:rPr>
              <w:t xml:space="preserve"> պատճառված վնասների մասնակի փոխհատուցման </w:t>
            </w:r>
            <w:r w:rsidR="004B34D7" w:rsidRPr="001B1949">
              <w:rPr>
                <w:rFonts w:ascii="GHEA Grapalat" w:hAnsi="GHEA Grapalat" w:cs="Sylfaen"/>
                <w:iCs/>
                <w:sz w:val="18"/>
                <w:szCs w:val="18"/>
                <w:lang w:val="hy-AM"/>
              </w:rPr>
              <w:t>համար</w:t>
            </w:r>
            <w:r w:rsidR="004B34D7">
              <w:rPr>
                <w:rFonts w:ascii="GHEA Grapalat" w:hAnsi="GHEA Grapalat" w:cs="Sylfaen"/>
                <w:iCs/>
                <w:sz w:val="18"/>
                <w:szCs w:val="18"/>
                <w:lang w:val="hy-AM"/>
              </w:rPr>
              <w:t>.</w:t>
            </w:r>
          </w:p>
          <w:p w14:paraId="3E49FAB3" w14:textId="5F92AAE7" w:rsidR="00EC05F4" w:rsidRPr="00F9655F" w:rsidRDefault="00EC05F4" w:rsidP="00EC05F4">
            <w:pPr>
              <w:pStyle w:val="ListParagraph"/>
              <w:numPr>
                <w:ilvl w:val="0"/>
                <w:numId w:val="22"/>
              </w:numPr>
              <w:tabs>
                <w:tab w:val="left" w:pos="174"/>
              </w:tabs>
              <w:ind w:left="29" w:hanging="29"/>
              <w:jc w:val="both"/>
              <w:rPr>
                <w:rFonts w:ascii="GHEA Grapalat" w:hAnsi="GHEA Grapalat" w:cs="Sylfaen"/>
                <w:iCs/>
                <w:sz w:val="18"/>
                <w:szCs w:val="18"/>
                <w:lang w:val="hy-AM"/>
              </w:rPr>
            </w:pPr>
            <w:r w:rsidRPr="00F9655F">
              <w:rPr>
                <w:rFonts w:ascii="GHEA Grapalat" w:hAnsi="GHEA Grapalat" w:cs="Sylfaen"/>
                <w:iCs/>
                <w:sz w:val="18"/>
                <w:szCs w:val="18"/>
                <w:lang w:val="hy-AM"/>
              </w:rPr>
              <w:t>ՀՀ արտահանման կառուցվածքում թիրախային ապրանքների արտահանման ծավալների աճ ապահովելու նպատակով միջոցներ են տրամադրվել արտահանողին ապրանքի արտահանումից հետո ներմուծվող երկրի օրենսդրությամբ այդ ապրանքի համար սահմանված մաքսատուրքի դրույքաչափին համապատասխան հաշվարկված գումարի չափով օժանդակության համար</w:t>
            </w:r>
            <w:r w:rsidR="004B34D7" w:rsidRPr="001B1949">
              <w:rPr>
                <w:rFonts w:ascii="GHEA Grapalat" w:hAnsi="GHEA Grapalat" w:cs="Sylfaen"/>
                <w:iCs/>
                <w:sz w:val="18"/>
                <w:szCs w:val="18"/>
                <w:lang w:val="hy-AM"/>
              </w:rPr>
              <w:t>:</w:t>
            </w:r>
            <w:r w:rsidRPr="00F9655F">
              <w:rPr>
                <w:rFonts w:ascii="GHEA Grapalat" w:hAnsi="GHEA Grapalat" w:cs="Sylfaen"/>
                <w:iCs/>
                <w:sz w:val="18"/>
                <w:szCs w:val="18"/>
                <w:lang w:val="hy-AM"/>
              </w:rPr>
              <w:t xml:space="preserve"> </w:t>
            </w:r>
            <w:r w:rsidR="004B34D7" w:rsidRPr="001B1949">
              <w:rPr>
                <w:rFonts w:ascii="GHEA Grapalat" w:hAnsi="GHEA Grapalat" w:cs="Sylfaen"/>
                <w:iCs/>
                <w:sz w:val="18"/>
                <w:szCs w:val="18"/>
                <w:lang w:val="hy-AM"/>
              </w:rPr>
              <w:t>Բ</w:t>
            </w:r>
            <w:r>
              <w:rPr>
                <w:rFonts w:ascii="GHEA Grapalat" w:hAnsi="GHEA Grapalat" w:cs="Sylfaen"/>
                <w:iCs/>
                <w:sz w:val="18"/>
                <w:szCs w:val="18"/>
                <w:lang w:val="hy-AM"/>
              </w:rPr>
              <w:t>ացի այդ</w:t>
            </w:r>
            <w:r w:rsidR="004B34D7" w:rsidRPr="001B1949">
              <w:rPr>
                <w:rFonts w:ascii="GHEA Grapalat" w:hAnsi="GHEA Grapalat" w:cs="Sylfaen"/>
                <w:iCs/>
                <w:sz w:val="18"/>
                <w:szCs w:val="18"/>
                <w:lang w:val="hy-AM"/>
              </w:rPr>
              <w:t>,</w:t>
            </w:r>
            <w:r w:rsidRPr="00F9655F">
              <w:rPr>
                <w:rFonts w:ascii="GHEA Grapalat" w:hAnsi="GHEA Grapalat" w:cs="Sylfaen"/>
                <w:iCs/>
                <w:sz w:val="18"/>
                <w:szCs w:val="18"/>
                <w:lang w:val="hy-AM"/>
              </w:rPr>
              <w:t xml:space="preserve"> միջոցներ են տրամադրվել</w:t>
            </w:r>
            <w:r w:rsidR="004B34D7" w:rsidRPr="001B1949">
              <w:rPr>
                <w:rFonts w:ascii="GHEA Grapalat" w:hAnsi="GHEA Grapalat" w:cs="Sylfaen"/>
                <w:iCs/>
                <w:sz w:val="18"/>
                <w:szCs w:val="18"/>
                <w:lang w:val="hy-AM"/>
              </w:rPr>
              <w:t xml:space="preserve"> նաև</w:t>
            </w:r>
            <w:r w:rsidRPr="00F9655F">
              <w:rPr>
                <w:rFonts w:ascii="GHEA Grapalat" w:hAnsi="GHEA Grapalat" w:cs="Sylfaen"/>
                <w:iCs/>
                <w:sz w:val="18"/>
                <w:szCs w:val="18"/>
                <w:lang w:val="hy-AM"/>
              </w:rPr>
              <w:t xml:space="preserve"> մի շարք այլ միջոցառումների</w:t>
            </w:r>
            <w:r>
              <w:rPr>
                <w:rFonts w:ascii="GHEA Grapalat" w:hAnsi="GHEA Grapalat" w:cs="Sylfaen"/>
                <w:iCs/>
                <w:sz w:val="18"/>
                <w:szCs w:val="18"/>
                <w:lang w:val="hy-AM"/>
              </w:rPr>
              <w:t>՝</w:t>
            </w:r>
            <w:r w:rsidR="004B34D7">
              <w:rPr>
                <w:rFonts w:ascii="GHEA Grapalat" w:hAnsi="GHEA Grapalat" w:cs="Sylfaen"/>
                <w:iCs/>
                <w:sz w:val="18"/>
                <w:szCs w:val="18"/>
                <w:lang w:val="hy-AM"/>
              </w:rPr>
              <w:t xml:space="preserve"> կարիքներից ելնելով</w:t>
            </w:r>
            <w:r w:rsidRPr="00F9655F">
              <w:rPr>
                <w:rFonts w:ascii="GHEA Grapalat" w:hAnsi="GHEA Grapalat" w:cs="Sylfaen"/>
                <w:iCs/>
                <w:sz w:val="18"/>
                <w:szCs w:val="18"/>
                <w:lang w:val="hy-AM"/>
              </w:rPr>
              <w:t>:</w:t>
            </w:r>
          </w:p>
          <w:p w14:paraId="372367DE" w14:textId="4B90E39D" w:rsidR="00EC05F4" w:rsidRPr="009D7E54" w:rsidRDefault="00EC05F4" w:rsidP="00C65EC0">
            <w:pPr>
              <w:pStyle w:val="ListParagraph"/>
              <w:tabs>
                <w:tab w:val="left" w:pos="174"/>
              </w:tabs>
              <w:ind w:left="29"/>
              <w:jc w:val="both"/>
              <w:rPr>
                <w:rFonts w:ascii="GHEA Grapalat" w:hAnsi="GHEA Grapalat" w:cs="Sylfaen"/>
                <w:iCs/>
                <w:sz w:val="18"/>
                <w:szCs w:val="18"/>
                <w:lang w:val="hy-AM"/>
              </w:rPr>
            </w:pPr>
            <w:r w:rsidRPr="00DF61BF">
              <w:rPr>
                <w:rFonts w:ascii="GHEA Grapalat" w:hAnsi="GHEA Grapalat" w:cs="Sylfaen"/>
                <w:iCs/>
                <w:sz w:val="18"/>
                <w:szCs w:val="18"/>
                <w:lang w:val="hy-AM"/>
              </w:rPr>
              <w:t>Միջոցառումների թվ</w:t>
            </w:r>
            <w:r>
              <w:rPr>
                <w:rFonts w:ascii="GHEA Grapalat" w:hAnsi="GHEA Grapalat" w:cs="Sylfaen"/>
                <w:iCs/>
                <w:sz w:val="18"/>
                <w:szCs w:val="18"/>
                <w:lang w:val="hy-AM"/>
              </w:rPr>
              <w:t>ի</w:t>
            </w:r>
            <w:r w:rsidRPr="00DF61BF">
              <w:rPr>
                <w:rFonts w:ascii="GHEA Grapalat" w:hAnsi="GHEA Grapalat" w:cs="Sylfaen"/>
                <w:iCs/>
                <w:sz w:val="18"/>
                <w:szCs w:val="18"/>
                <w:lang w:val="hy-AM"/>
              </w:rPr>
              <w:t xml:space="preserve"> նվազեց</w:t>
            </w:r>
            <w:r>
              <w:rPr>
                <w:rFonts w:ascii="GHEA Grapalat" w:hAnsi="GHEA Grapalat" w:cs="Sylfaen"/>
                <w:iCs/>
                <w:sz w:val="18"/>
                <w:szCs w:val="18"/>
                <w:lang w:val="hy-AM"/>
              </w:rPr>
              <w:t xml:space="preserve">ումը հիմնականում պայմանավորված է նրանով, որ </w:t>
            </w:r>
            <w:r w:rsidRPr="009D7E54">
              <w:rPr>
                <w:rFonts w:ascii="GHEA Grapalat" w:hAnsi="GHEA Grapalat" w:cs="Sylfaen"/>
                <w:iCs/>
                <w:sz w:val="18"/>
                <w:szCs w:val="18"/>
                <w:lang w:val="hy-AM"/>
              </w:rPr>
              <w:t>անասնաբուծության ճյուղում իրականացվող ներդրումային ծրագրերին աջակցության միջոցառման շրջանակներում 2 կազմակերպությունններ 2025թ. չեն հասցրել ավարտ</w:t>
            </w:r>
            <w:r w:rsidR="00C65EC0" w:rsidRPr="001B1949">
              <w:rPr>
                <w:rFonts w:ascii="GHEA Grapalat" w:hAnsi="GHEA Grapalat" w:cs="Sylfaen"/>
                <w:iCs/>
                <w:sz w:val="18"/>
                <w:szCs w:val="18"/>
                <w:lang w:val="hy-AM"/>
              </w:rPr>
              <w:t>ել</w:t>
            </w:r>
            <w:r w:rsidRPr="009D7E54">
              <w:rPr>
                <w:rFonts w:ascii="GHEA Grapalat" w:hAnsi="GHEA Grapalat" w:cs="Sylfaen"/>
                <w:iCs/>
                <w:sz w:val="18"/>
                <w:szCs w:val="18"/>
                <w:lang w:val="hy-AM"/>
              </w:rPr>
              <w:t xml:space="preserve"> ներդրումային ծրագրերը</w:t>
            </w:r>
            <w:r>
              <w:rPr>
                <w:rFonts w:ascii="GHEA Grapalat" w:hAnsi="GHEA Grapalat" w:cs="Sylfaen"/>
                <w:iCs/>
                <w:sz w:val="18"/>
                <w:szCs w:val="18"/>
                <w:lang w:val="hy-AM"/>
              </w:rPr>
              <w:t xml:space="preserve">, </w:t>
            </w:r>
            <w:r w:rsidRPr="009A6638">
              <w:rPr>
                <w:rFonts w:ascii="GHEA Grapalat" w:hAnsi="GHEA Grapalat" w:cs="Sylfaen"/>
                <w:iCs/>
                <w:sz w:val="18"/>
                <w:szCs w:val="18"/>
                <w:lang w:val="hy-AM"/>
              </w:rPr>
              <w:t>կատարվել են նվազեցումներ նաև մի շարք այլ միջոցառումներից՝ ելնելով անհրաժեշտությունից:</w:t>
            </w:r>
          </w:p>
        </w:tc>
        <w:tc>
          <w:tcPr>
            <w:tcW w:w="992" w:type="dxa"/>
          </w:tcPr>
          <w:p w14:paraId="64547B06" w14:textId="77777777" w:rsidR="00EC05F4" w:rsidRPr="00D72082" w:rsidRDefault="00EC05F4" w:rsidP="00980D60">
            <w:pPr>
              <w:jc w:val="right"/>
              <w:rPr>
                <w:rFonts w:ascii="GHEA Grapalat" w:eastAsia="GHEA Grapalat" w:hAnsi="GHEA Grapalat" w:cs="GHEA Grapalat"/>
                <w:b/>
                <w:sz w:val="18"/>
                <w:szCs w:val="18"/>
              </w:rPr>
            </w:pPr>
            <w:r>
              <w:rPr>
                <w:rFonts w:ascii="GHEA Grapalat" w:eastAsia="GHEA Grapalat" w:hAnsi="GHEA Grapalat" w:cs="GHEA Grapalat"/>
                <w:sz w:val="18"/>
                <w:szCs w:val="18"/>
              </w:rPr>
              <w:lastRenderedPageBreak/>
              <w:t>75</w:t>
            </w:r>
          </w:p>
        </w:tc>
      </w:tr>
      <w:tr w:rsidR="00EC05F4" w:rsidRPr="00295D18" w14:paraId="2F7186F5" w14:textId="77777777" w:rsidTr="00910BE5">
        <w:tc>
          <w:tcPr>
            <w:tcW w:w="1843" w:type="dxa"/>
          </w:tcPr>
          <w:p w14:paraId="67E2F41E"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sz w:val="18"/>
                <w:szCs w:val="18"/>
              </w:rPr>
              <w:lastRenderedPageBreak/>
              <w:t>Հատկացում (մլն դրամ)</w:t>
            </w:r>
          </w:p>
        </w:tc>
        <w:tc>
          <w:tcPr>
            <w:tcW w:w="1134" w:type="dxa"/>
          </w:tcPr>
          <w:p w14:paraId="08BC1BE9" w14:textId="77777777" w:rsidR="00EC05F4" w:rsidRPr="002238E2" w:rsidRDefault="00EC05F4" w:rsidP="00980D60">
            <w:pPr>
              <w:jc w:val="right"/>
              <w:rPr>
                <w:rFonts w:ascii="GHEA Grapalat" w:eastAsia="GHEA Grapalat" w:hAnsi="GHEA Grapalat" w:cs="GHEA Grapalat"/>
                <w:b/>
                <w:sz w:val="18"/>
                <w:szCs w:val="18"/>
                <w:lang w:val="hy-AM"/>
              </w:rPr>
            </w:pPr>
            <w:r>
              <w:rPr>
                <w:rFonts w:ascii="GHEA Grapalat" w:eastAsia="GHEA Grapalat" w:hAnsi="GHEA Grapalat" w:cs="GHEA Grapalat"/>
                <w:sz w:val="18"/>
                <w:szCs w:val="18"/>
                <w:lang w:val="hy-AM"/>
              </w:rPr>
              <w:t>79</w:t>
            </w:r>
            <w:r w:rsidRPr="00D72082">
              <w:rPr>
                <w:rFonts w:ascii="GHEA Grapalat" w:eastAsia="GHEA Grapalat" w:hAnsi="GHEA Grapalat" w:cs="GHEA Grapalat"/>
                <w:sz w:val="18"/>
                <w:szCs w:val="18"/>
              </w:rPr>
              <w:t>,</w:t>
            </w:r>
            <w:r>
              <w:rPr>
                <w:rFonts w:ascii="GHEA Grapalat" w:eastAsia="GHEA Grapalat" w:hAnsi="GHEA Grapalat" w:cs="GHEA Grapalat"/>
                <w:sz w:val="18"/>
                <w:szCs w:val="18"/>
                <w:lang w:val="hy-AM"/>
              </w:rPr>
              <w:t>520</w:t>
            </w:r>
            <w:r w:rsidRPr="00D72082">
              <w:rPr>
                <w:rFonts w:ascii="GHEA Grapalat" w:eastAsia="GHEA Grapalat" w:hAnsi="GHEA Grapalat" w:cs="GHEA Grapalat"/>
                <w:sz w:val="18"/>
                <w:szCs w:val="18"/>
              </w:rPr>
              <w:t>.</w:t>
            </w:r>
            <w:r>
              <w:rPr>
                <w:rFonts w:ascii="GHEA Grapalat" w:eastAsia="GHEA Grapalat" w:hAnsi="GHEA Grapalat" w:cs="GHEA Grapalat"/>
                <w:sz w:val="18"/>
                <w:szCs w:val="18"/>
                <w:lang w:val="hy-AM"/>
              </w:rPr>
              <w:t>9</w:t>
            </w:r>
          </w:p>
        </w:tc>
        <w:tc>
          <w:tcPr>
            <w:tcW w:w="992" w:type="dxa"/>
          </w:tcPr>
          <w:p w14:paraId="33877A89" w14:textId="77777777" w:rsidR="00EC05F4" w:rsidRPr="009D7D65" w:rsidRDefault="00EC05F4" w:rsidP="00980D60">
            <w:pPr>
              <w:jc w:val="right"/>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rPr>
              <w:t>7</w:t>
            </w:r>
            <w:r>
              <w:rPr>
                <w:rFonts w:ascii="GHEA Grapalat" w:eastAsia="GHEA Grapalat" w:hAnsi="GHEA Grapalat" w:cs="GHEA Grapalat"/>
                <w:sz w:val="18"/>
                <w:szCs w:val="18"/>
                <w:lang w:val="hy-AM"/>
              </w:rPr>
              <w:t>8</w:t>
            </w:r>
            <w:r w:rsidRPr="00D72082">
              <w:rPr>
                <w:rFonts w:ascii="GHEA Grapalat" w:eastAsia="GHEA Grapalat" w:hAnsi="GHEA Grapalat" w:cs="GHEA Grapalat"/>
                <w:sz w:val="18"/>
                <w:szCs w:val="18"/>
              </w:rPr>
              <w:t>,</w:t>
            </w:r>
            <w:r>
              <w:rPr>
                <w:rFonts w:ascii="GHEA Grapalat" w:eastAsia="GHEA Grapalat" w:hAnsi="GHEA Grapalat" w:cs="GHEA Grapalat"/>
                <w:sz w:val="18"/>
                <w:szCs w:val="18"/>
                <w:lang w:val="hy-AM"/>
              </w:rPr>
              <w:t>983</w:t>
            </w:r>
            <w:r w:rsidRPr="00D72082">
              <w:rPr>
                <w:rFonts w:ascii="GHEA Grapalat" w:eastAsia="GHEA Grapalat" w:hAnsi="GHEA Grapalat" w:cs="GHEA Grapalat"/>
                <w:sz w:val="18"/>
                <w:szCs w:val="18"/>
              </w:rPr>
              <w:t>.</w:t>
            </w:r>
            <w:r>
              <w:rPr>
                <w:rFonts w:ascii="GHEA Grapalat" w:eastAsia="GHEA Grapalat" w:hAnsi="GHEA Grapalat" w:cs="GHEA Grapalat"/>
                <w:sz w:val="18"/>
                <w:szCs w:val="18"/>
                <w:lang w:val="hy-AM"/>
              </w:rPr>
              <w:t>8</w:t>
            </w:r>
          </w:p>
        </w:tc>
        <w:tc>
          <w:tcPr>
            <w:tcW w:w="5529" w:type="dxa"/>
          </w:tcPr>
          <w:p w14:paraId="6F7498C8" w14:textId="1DD352AE" w:rsidR="00EC05F4" w:rsidRPr="001B1949" w:rsidRDefault="00EC05F4" w:rsidP="00980D60">
            <w:pPr>
              <w:jc w:val="both"/>
              <w:rPr>
                <w:rFonts w:ascii="GHEA Grapalat" w:eastAsia="GHEA Grapalat" w:hAnsi="GHEA Grapalat" w:cs="GHEA Grapalat"/>
                <w:sz w:val="18"/>
                <w:szCs w:val="18"/>
                <w:lang w:val="hy-AM"/>
              </w:rPr>
            </w:pPr>
            <w:r w:rsidRPr="00295D18">
              <w:rPr>
                <w:rFonts w:ascii="GHEA Grapalat" w:hAnsi="GHEA Grapalat"/>
                <w:sz w:val="18"/>
                <w:szCs w:val="18"/>
                <w:lang w:val="hy-AM"/>
              </w:rPr>
              <w:t>Հիմնականում պայմանավորված է</w:t>
            </w:r>
            <w:r>
              <w:rPr>
                <w:rFonts w:ascii="GHEA Grapalat" w:eastAsia="GHEA Grapalat" w:hAnsi="GHEA Grapalat" w:cs="GHEA Grapalat"/>
                <w:sz w:val="18"/>
                <w:szCs w:val="18"/>
                <w:lang w:val="hy-AM"/>
              </w:rPr>
              <w:t xml:space="preserve"> </w:t>
            </w:r>
            <w:r w:rsidRPr="00295D18">
              <w:rPr>
                <w:rFonts w:ascii="GHEA Grapalat" w:hAnsi="GHEA Grapalat"/>
                <w:sz w:val="18"/>
                <w:szCs w:val="18"/>
                <w:lang w:val="hy-AM"/>
              </w:rPr>
              <w:t xml:space="preserve">վերոնշյալ միջոցառումների </w:t>
            </w:r>
            <w:r>
              <w:rPr>
                <w:rFonts w:ascii="GHEA Grapalat" w:hAnsi="GHEA Grapalat"/>
                <w:sz w:val="18"/>
                <w:szCs w:val="18"/>
                <w:lang w:val="hy-AM"/>
              </w:rPr>
              <w:t xml:space="preserve">գծով կատարված փոփոխություններով, </w:t>
            </w:r>
            <w:r w:rsidRPr="00295D18">
              <w:rPr>
                <w:rFonts w:ascii="GHEA Grapalat" w:hAnsi="GHEA Grapalat"/>
                <w:sz w:val="18"/>
                <w:szCs w:val="18"/>
                <w:lang w:val="hy-AM"/>
              </w:rPr>
              <w:t>բացի այդ՝</w:t>
            </w:r>
            <w:r w:rsidRPr="00295D18">
              <w:rPr>
                <w:rFonts w:ascii="GHEA Grapalat" w:eastAsia="GHEA Grapalat" w:hAnsi="GHEA Grapalat" w:cs="GHEA Grapalat"/>
                <w:sz w:val="18"/>
                <w:szCs w:val="18"/>
                <w:lang w:val="hy-AM"/>
              </w:rPr>
              <w:t xml:space="preserve"> </w:t>
            </w:r>
            <w:r>
              <w:rPr>
                <w:rFonts w:ascii="GHEA Grapalat" w:eastAsia="GHEA Grapalat" w:hAnsi="GHEA Grapalat" w:cs="GHEA Grapalat"/>
                <w:sz w:val="18"/>
                <w:szCs w:val="18"/>
                <w:lang w:val="hy-AM"/>
              </w:rPr>
              <w:t>կատարվել են նվազեցումներ նաև մի շարք այլ միջոցառումներին</w:t>
            </w:r>
            <w:r w:rsidRPr="002238E2">
              <w:rPr>
                <w:rFonts w:ascii="GHEA Grapalat" w:eastAsia="GHEA Grapalat" w:hAnsi="GHEA Grapalat" w:cs="GHEA Grapalat"/>
                <w:sz w:val="18"/>
                <w:szCs w:val="18"/>
                <w:lang w:val="hy-AM"/>
              </w:rPr>
              <w:t xml:space="preserve"> հատկացված միջոցների</w:t>
            </w:r>
            <w:r>
              <w:rPr>
                <w:rFonts w:ascii="GHEA Grapalat" w:eastAsia="GHEA Grapalat" w:hAnsi="GHEA Grapalat" w:cs="GHEA Grapalat"/>
                <w:sz w:val="18"/>
                <w:szCs w:val="18"/>
                <w:lang w:val="hy-AM"/>
              </w:rPr>
              <w:t>ց</w:t>
            </w:r>
            <w:r w:rsidR="00C65EC0" w:rsidRPr="001B1949">
              <w:rPr>
                <w:rFonts w:ascii="GHEA Grapalat" w:eastAsia="GHEA Grapalat" w:hAnsi="GHEA Grapalat" w:cs="GHEA Grapalat"/>
                <w:sz w:val="18"/>
                <w:szCs w:val="18"/>
                <w:lang w:val="hy-AM"/>
              </w:rPr>
              <w:t>՝</w:t>
            </w:r>
            <w:r w:rsidR="00C65EC0">
              <w:rPr>
                <w:rFonts w:ascii="GHEA Grapalat" w:eastAsia="GHEA Grapalat" w:hAnsi="GHEA Grapalat" w:cs="GHEA Grapalat"/>
                <w:sz w:val="18"/>
                <w:szCs w:val="18"/>
                <w:lang w:val="hy-AM"/>
              </w:rPr>
              <w:t xml:space="preserve"> </w:t>
            </w:r>
            <w:r w:rsidR="00C65EC0" w:rsidRPr="001B1949">
              <w:rPr>
                <w:rFonts w:ascii="GHEA Grapalat" w:eastAsia="GHEA Grapalat" w:hAnsi="GHEA Grapalat" w:cs="GHEA Grapalat"/>
                <w:sz w:val="18"/>
                <w:szCs w:val="18"/>
                <w:lang w:val="hy-AM"/>
              </w:rPr>
              <w:t xml:space="preserve">պայմանավորված </w:t>
            </w:r>
            <w:r>
              <w:rPr>
                <w:rFonts w:ascii="GHEA Grapalat" w:eastAsia="GHEA Grapalat" w:hAnsi="GHEA Grapalat" w:cs="GHEA Grapalat"/>
                <w:sz w:val="18"/>
                <w:szCs w:val="18"/>
                <w:lang w:val="hy-AM"/>
              </w:rPr>
              <w:t>մասնավորապես</w:t>
            </w:r>
            <w:r w:rsidR="00C65EC0" w:rsidRPr="001B1949">
              <w:rPr>
                <w:rFonts w:ascii="GHEA Grapalat" w:eastAsia="GHEA Grapalat" w:hAnsi="GHEA Grapalat" w:cs="GHEA Grapalat"/>
                <w:sz w:val="18"/>
                <w:szCs w:val="18"/>
                <w:lang w:val="hy-AM"/>
              </w:rPr>
              <w:t>.</w:t>
            </w:r>
          </w:p>
          <w:p w14:paraId="671627A4" w14:textId="379A35F4" w:rsidR="00EC05F4" w:rsidRPr="002238E2" w:rsidRDefault="00EC05F4" w:rsidP="00EC05F4">
            <w:pPr>
              <w:pStyle w:val="ListParagraph"/>
              <w:numPr>
                <w:ilvl w:val="0"/>
                <w:numId w:val="22"/>
              </w:numPr>
              <w:tabs>
                <w:tab w:val="left" w:pos="174"/>
              </w:tabs>
              <w:ind w:left="29" w:hanging="29"/>
              <w:jc w:val="both"/>
              <w:rPr>
                <w:rFonts w:ascii="GHEA Grapalat" w:hAnsi="GHEA Grapalat" w:cs="Sylfaen"/>
                <w:iCs/>
                <w:sz w:val="18"/>
                <w:szCs w:val="18"/>
                <w:lang w:val="hy-AM"/>
              </w:rPr>
            </w:pPr>
            <w:r w:rsidRPr="002238E2">
              <w:rPr>
                <w:rFonts w:ascii="GHEA Grapalat" w:eastAsia="GHEA Grapalat" w:hAnsi="GHEA Grapalat" w:cs="GHEA Grapalat"/>
                <w:sz w:val="18"/>
                <w:szCs w:val="18"/>
                <w:lang w:val="hy-AM"/>
              </w:rPr>
              <w:t>ՀԲ</w:t>
            </w:r>
            <w:r>
              <w:rPr>
                <w:rFonts w:ascii="GHEA Grapalat" w:eastAsia="GHEA Grapalat" w:hAnsi="GHEA Grapalat" w:cs="GHEA Grapalat"/>
                <w:sz w:val="18"/>
                <w:szCs w:val="18"/>
                <w:lang w:val="hy-AM"/>
              </w:rPr>
              <w:t xml:space="preserve"> </w:t>
            </w:r>
            <w:r w:rsidRPr="002238E2">
              <w:rPr>
                <w:rFonts w:ascii="GHEA Grapalat" w:eastAsia="GHEA Grapalat" w:hAnsi="GHEA Grapalat" w:cs="GHEA Grapalat"/>
                <w:sz w:val="18"/>
                <w:szCs w:val="18"/>
                <w:lang w:val="hy-AM"/>
              </w:rPr>
              <w:t>աջակցությամբ իրականացվող Զբոսաշրջության և մարզային ենթակառուցվածքների բարելավման վարկային ծրագրի շրջանակներում վարկային համաձայնագ</w:t>
            </w:r>
            <w:r w:rsidR="00543919" w:rsidRPr="001B1949">
              <w:rPr>
                <w:rFonts w:ascii="GHEA Grapalat" w:eastAsia="GHEA Grapalat" w:hAnsi="GHEA Grapalat" w:cs="GHEA Grapalat"/>
                <w:sz w:val="18"/>
                <w:szCs w:val="18"/>
                <w:lang w:val="hy-AM"/>
              </w:rPr>
              <w:t>իրը</w:t>
            </w:r>
            <w:r w:rsidRPr="002238E2">
              <w:rPr>
                <w:rFonts w:ascii="GHEA Grapalat" w:eastAsia="GHEA Grapalat" w:hAnsi="GHEA Grapalat" w:cs="GHEA Grapalat"/>
                <w:sz w:val="18"/>
                <w:szCs w:val="18"/>
                <w:lang w:val="hy-AM"/>
              </w:rPr>
              <w:t xml:space="preserve"> </w:t>
            </w:r>
            <w:r w:rsidR="00543919" w:rsidRPr="001B1949">
              <w:rPr>
                <w:rFonts w:ascii="GHEA Grapalat" w:eastAsia="GHEA Grapalat" w:hAnsi="GHEA Grapalat" w:cs="GHEA Grapalat"/>
                <w:sz w:val="18"/>
                <w:szCs w:val="18"/>
                <w:lang w:val="hy-AM"/>
              </w:rPr>
              <w:t>2025</w:t>
            </w:r>
            <w:r w:rsidRPr="002238E2">
              <w:rPr>
                <w:rFonts w:ascii="GHEA Grapalat" w:eastAsia="GHEA Grapalat" w:hAnsi="GHEA Grapalat" w:cs="GHEA Grapalat"/>
                <w:sz w:val="18"/>
                <w:szCs w:val="18"/>
                <w:lang w:val="hy-AM"/>
              </w:rPr>
              <w:t>թ.</w:t>
            </w:r>
            <w:r w:rsidR="00543919" w:rsidRPr="001B1949">
              <w:rPr>
                <w:rFonts w:ascii="GHEA Grapalat" w:eastAsia="GHEA Grapalat" w:hAnsi="GHEA Grapalat" w:cs="GHEA Grapalat"/>
                <w:sz w:val="18"/>
                <w:szCs w:val="18"/>
                <w:lang w:val="hy-AM"/>
              </w:rPr>
              <w:t xml:space="preserve"> չկնքվելու հանգամաքով</w:t>
            </w:r>
            <w:r w:rsidR="00C65EC0" w:rsidRPr="001B1949">
              <w:rPr>
                <w:rFonts w:ascii="GHEA Grapalat" w:eastAsia="GHEA Grapalat" w:hAnsi="GHEA Grapalat" w:cs="GHEA Grapalat"/>
                <w:sz w:val="18"/>
                <w:szCs w:val="18"/>
                <w:lang w:val="hy-AM"/>
              </w:rPr>
              <w:t>.</w:t>
            </w:r>
            <w:r w:rsidRPr="002238E2">
              <w:rPr>
                <w:rFonts w:ascii="GHEA Grapalat" w:eastAsia="GHEA Grapalat" w:hAnsi="GHEA Grapalat" w:cs="GHEA Grapalat"/>
                <w:sz w:val="18"/>
                <w:szCs w:val="18"/>
                <w:lang w:val="hy-AM"/>
              </w:rPr>
              <w:t xml:space="preserve"> </w:t>
            </w:r>
          </w:p>
          <w:p w14:paraId="57FBA980" w14:textId="6E85066C" w:rsidR="00EC05F4" w:rsidRPr="00295D18" w:rsidRDefault="00EC05F4" w:rsidP="00543919">
            <w:pPr>
              <w:pStyle w:val="ListParagraph"/>
              <w:numPr>
                <w:ilvl w:val="0"/>
                <w:numId w:val="22"/>
              </w:numPr>
              <w:tabs>
                <w:tab w:val="left" w:pos="174"/>
              </w:tabs>
              <w:ind w:left="29" w:hanging="29"/>
              <w:jc w:val="both"/>
              <w:rPr>
                <w:rFonts w:ascii="GHEA Grapalat" w:eastAsia="GHEA Grapalat" w:hAnsi="GHEA Grapalat" w:cs="GHEA Grapalat"/>
                <w:b/>
                <w:color w:val="000000"/>
                <w:sz w:val="18"/>
                <w:szCs w:val="18"/>
                <w:lang w:val="hy-AM"/>
              </w:rPr>
            </w:pPr>
            <w:r w:rsidRPr="002238E2">
              <w:rPr>
                <w:rFonts w:ascii="GHEA Grapalat" w:eastAsia="GHEA Grapalat" w:hAnsi="GHEA Grapalat" w:cs="GHEA Grapalat"/>
                <w:sz w:val="18"/>
                <w:szCs w:val="18"/>
                <w:lang w:val="hy-AM"/>
              </w:rPr>
              <w:t>ՀՀ-ում ինտենսիվ այգեգործության զարգացման նպատակով ծախսերի փոխհատուցման միջոցառման շրջանակներում որոշ պայմանագրեր</w:t>
            </w:r>
            <w:r w:rsidR="00543919" w:rsidRPr="001B1949">
              <w:rPr>
                <w:rFonts w:ascii="GHEA Grapalat" w:eastAsia="GHEA Grapalat" w:hAnsi="GHEA Grapalat" w:cs="GHEA Grapalat"/>
                <w:sz w:val="18"/>
                <w:szCs w:val="18"/>
                <w:lang w:val="hy-AM"/>
              </w:rPr>
              <w:t>ի լուծմամբ՝</w:t>
            </w:r>
            <w:r w:rsidRPr="002238E2">
              <w:rPr>
                <w:rFonts w:ascii="GHEA Grapalat" w:eastAsia="GHEA Grapalat" w:hAnsi="GHEA Grapalat" w:cs="GHEA Grapalat"/>
                <w:sz w:val="18"/>
                <w:szCs w:val="18"/>
                <w:lang w:val="hy-AM"/>
              </w:rPr>
              <w:t xml:space="preserve"> սահմանված ժամկետները լրանալու և այգեհիմնում չիրականացնելու պատճառով:</w:t>
            </w:r>
          </w:p>
        </w:tc>
        <w:tc>
          <w:tcPr>
            <w:tcW w:w="992" w:type="dxa"/>
          </w:tcPr>
          <w:p w14:paraId="6CA2750E" w14:textId="77777777" w:rsidR="00EC05F4" w:rsidRPr="00AD5788" w:rsidRDefault="00EC05F4" w:rsidP="00980D60">
            <w:pPr>
              <w:jc w:val="right"/>
              <w:rPr>
                <w:rFonts w:ascii="GHEA Grapalat" w:eastAsia="GHEA Grapalat" w:hAnsi="GHEA Grapalat" w:cs="GHEA Grapalat"/>
                <w:b/>
                <w:sz w:val="18"/>
                <w:szCs w:val="18"/>
                <w:lang w:val="en-US"/>
              </w:rPr>
            </w:pPr>
            <w:r w:rsidRPr="00295D18">
              <w:rPr>
                <w:rFonts w:ascii="GHEA Grapalat" w:eastAsia="GHEA Grapalat" w:hAnsi="GHEA Grapalat" w:cs="GHEA Grapalat"/>
                <w:sz w:val="18"/>
                <w:szCs w:val="18"/>
                <w:lang w:val="hy-AM"/>
              </w:rPr>
              <w:t>7</w:t>
            </w:r>
            <w:r>
              <w:rPr>
                <w:rFonts w:ascii="GHEA Grapalat" w:eastAsia="GHEA Grapalat" w:hAnsi="GHEA Grapalat" w:cs="GHEA Grapalat"/>
                <w:sz w:val="18"/>
                <w:szCs w:val="18"/>
                <w:lang w:val="hy-AM"/>
              </w:rPr>
              <w:t>6</w:t>
            </w:r>
            <w:r w:rsidRPr="00295D18">
              <w:rPr>
                <w:rFonts w:ascii="GHEA Grapalat" w:eastAsia="GHEA Grapalat" w:hAnsi="GHEA Grapalat" w:cs="GHEA Grapalat"/>
                <w:sz w:val="18"/>
                <w:szCs w:val="18"/>
                <w:lang w:val="hy-AM"/>
              </w:rPr>
              <w:t>,</w:t>
            </w:r>
            <w:r>
              <w:rPr>
                <w:rFonts w:ascii="GHEA Grapalat" w:eastAsia="GHEA Grapalat" w:hAnsi="GHEA Grapalat" w:cs="GHEA Grapalat"/>
                <w:sz w:val="18"/>
                <w:szCs w:val="18"/>
                <w:lang w:val="hy-AM"/>
              </w:rPr>
              <w:t>78</w:t>
            </w:r>
            <w:r>
              <w:rPr>
                <w:rFonts w:ascii="GHEA Grapalat" w:eastAsia="GHEA Grapalat" w:hAnsi="GHEA Grapalat" w:cs="GHEA Grapalat"/>
                <w:sz w:val="18"/>
                <w:szCs w:val="18"/>
                <w:lang w:val="en-US"/>
              </w:rPr>
              <w:t>3</w:t>
            </w:r>
            <w:r w:rsidRPr="00295D18">
              <w:rPr>
                <w:rFonts w:ascii="GHEA Grapalat" w:eastAsia="GHEA Grapalat" w:hAnsi="GHEA Grapalat" w:cs="GHEA Grapalat"/>
                <w:sz w:val="18"/>
                <w:szCs w:val="18"/>
                <w:lang w:val="hy-AM"/>
              </w:rPr>
              <w:t>.</w:t>
            </w:r>
            <w:r>
              <w:rPr>
                <w:rFonts w:ascii="GHEA Grapalat" w:eastAsia="GHEA Grapalat" w:hAnsi="GHEA Grapalat" w:cs="GHEA Grapalat"/>
                <w:sz w:val="18"/>
                <w:szCs w:val="18"/>
                <w:lang w:val="en-US"/>
              </w:rPr>
              <w:t>8</w:t>
            </w:r>
          </w:p>
        </w:tc>
      </w:tr>
    </w:tbl>
    <w:p w14:paraId="31533BFF" w14:textId="77777777" w:rsidR="00EC05F4" w:rsidRPr="00864C7C" w:rsidRDefault="00EC05F4" w:rsidP="00864C7C">
      <w:pPr>
        <w:tabs>
          <w:tab w:val="left" w:pos="709"/>
          <w:tab w:val="left" w:pos="993"/>
        </w:tabs>
        <w:ind w:right="40" w:firstLine="567"/>
        <w:jc w:val="both"/>
        <w:rPr>
          <w:rFonts w:ascii="GHEA Grapalat" w:eastAsia="GHEA Grapalat" w:hAnsi="GHEA Grapalat" w:cs="GHEA Grapalat"/>
        </w:rPr>
      </w:pPr>
    </w:p>
    <w:p w14:paraId="61317B0E" w14:textId="77777777" w:rsidR="00EC05F4" w:rsidRPr="00D72082" w:rsidRDefault="00EC05F4" w:rsidP="00EC05F4">
      <w:pPr>
        <w:pStyle w:val="a"/>
        <w:tabs>
          <w:tab w:val="left" w:pos="1418"/>
          <w:tab w:val="left" w:pos="1560"/>
        </w:tabs>
        <w:spacing w:after="0"/>
        <w:ind w:left="0" w:firstLine="0"/>
        <w:rPr>
          <w:rFonts w:ascii="GHEA Grapalat" w:hAnsi="GHEA Grapalat"/>
          <w:b/>
          <w:sz w:val="18"/>
          <w:szCs w:val="18"/>
          <w:lang w:val="hy-AM"/>
        </w:rPr>
      </w:pPr>
      <w:r w:rsidRPr="00D72082">
        <w:rPr>
          <w:rFonts w:ascii="GHEA Grapalat" w:hAnsi="GHEA Grapalat"/>
          <w:b/>
          <w:bCs/>
          <w:sz w:val="18"/>
          <w:szCs w:val="18"/>
          <w:lang w:val="hy-AM"/>
        </w:rPr>
        <w:t xml:space="preserve">2025թ. ԷՆ </w:t>
      </w:r>
      <w:r w:rsidRPr="00D72082">
        <w:rPr>
          <w:rFonts w:ascii="GHEA Grapalat" w:hAnsi="GHEA Grapalat"/>
          <w:b/>
          <w:sz w:val="18"/>
          <w:szCs w:val="18"/>
          <w:lang w:val="hy-AM"/>
        </w:rPr>
        <w:t>փաստացի ծախսերի կառուցվածքն ըստ միջոցառումների տեսակների (մլն դրամ և տեսակարար կշիռներն ընդհանուր ծախսերում)</w:t>
      </w:r>
    </w:p>
    <w:p w14:paraId="424AA49F" w14:textId="77777777" w:rsidR="00EC05F4" w:rsidRPr="00D72082" w:rsidRDefault="00EC05F4" w:rsidP="00EC05F4">
      <w:pPr>
        <w:contextualSpacing/>
        <w:rPr>
          <w:rFonts w:ascii="GHEA Grapalat" w:hAnsi="GHEA Grapalat"/>
          <w:b/>
          <w:noProof/>
          <w:lang w:val="hy-AM"/>
        </w:rPr>
      </w:pPr>
      <w:r w:rsidRPr="00D72082">
        <w:rPr>
          <w:rFonts w:ascii="GHEA Grapalat" w:hAnsi="GHEA Grapalat"/>
          <w:noProof/>
          <w:lang w:val="en-US"/>
        </w:rPr>
        <w:lastRenderedPageBreak/>
        <w:drawing>
          <wp:inline distT="0" distB="0" distL="0" distR="0" wp14:anchorId="0E763BCB" wp14:editId="43E0AAEF">
            <wp:extent cx="6734175" cy="2158365"/>
            <wp:effectExtent l="0" t="0" r="9525" b="1333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49A4E1D" w14:textId="77777777" w:rsidR="00EC05F4" w:rsidRPr="00864C7C" w:rsidRDefault="00EC05F4" w:rsidP="00864C7C">
      <w:pPr>
        <w:tabs>
          <w:tab w:val="left" w:pos="709"/>
          <w:tab w:val="left" w:pos="993"/>
        </w:tabs>
        <w:ind w:right="40" w:firstLine="567"/>
        <w:jc w:val="both"/>
        <w:rPr>
          <w:rFonts w:ascii="GHEA Grapalat" w:eastAsia="GHEA Grapalat" w:hAnsi="GHEA Grapalat" w:cs="GHEA Grapalat"/>
        </w:rPr>
      </w:pPr>
    </w:p>
    <w:p w14:paraId="6EB38D04" w14:textId="77777777" w:rsidR="00EC05F4" w:rsidRPr="00D72082" w:rsidRDefault="00EC05F4" w:rsidP="00EC05F4">
      <w:pPr>
        <w:pStyle w:val="Caption"/>
        <w:keepNext/>
        <w:numPr>
          <w:ilvl w:val="0"/>
          <w:numId w:val="19"/>
        </w:numPr>
        <w:tabs>
          <w:tab w:val="left" w:pos="993"/>
          <w:tab w:val="left" w:pos="1134"/>
          <w:tab w:val="left" w:pos="1276"/>
          <w:tab w:val="left" w:pos="1843"/>
        </w:tabs>
        <w:spacing w:before="0" w:after="0" w:line="276" w:lineRule="auto"/>
        <w:ind w:left="0" w:firstLine="0"/>
        <w:jc w:val="left"/>
        <w:rPr>
          <w:rFonts w:ascii="GHEA Grapalat" w:hAnsi="GHEA Grapalat"/>
          <w:sz w:val="18"/>
          <w:szCs w:val="18"/>
          <w:lang w:val="hy-AM"/>
        </w:rPr>
      </w:pPr>
      <w:r>
        <w:rPr>
          <w:rFonts w:ascii="GHEA Grapalat" w:hAnsi="GHEA Grapalat"/>
          <w:sz w:val="18"/>
          <w:szCs w:val="18"/>
          <w:lang w:val="hy-AM"/>
        </w:rPr>
        <w:t>2025թ. ԷՆ</w:t>
      </w:r>
      <w:r w:rsidRPr="00D72082">
        <w:rPr>
          <w:rFonts w:ascii="GHEA Grapalat" w:hAnsi="GHEA Grapalat"/>
          <w:sz w:val="18"/>
          <w:szCs w:val="18"/>
          <w:lang w:val="hy-AM"/>
        </w:rPr>
        <w:t xml:space="preserve"> ծրագրերը և միջոցառումները՝ ըստ ճշտված պլանի կատարողականի (հատ)</w:t>
      </w:r>
    </w:p>
    <w:tbl>
      <w:tblPr>
        <w:tblW w:w="10627" w:type="dxa"/>
        <w:tblLook w:val="04A0" w:firstRow="1" w:lastRow="0" w:firstColumn="1" w:lastColumn="0" w:noHBand="0" w:noVBand="1"/>
      </w:tblPr>
      <w:tblGrid>
        <w:gridCol w:w="2500"/>
        <w:gridCol w:w="1420"/>
        <w:gridCol w:w="1604"/>
        <w:gridCol w:w="1559"/>
        <w:gridCol w:w="1559"/>
        <w:gridCol w:w="1985"/>
      </w:tblGrid>
      <w:tr w:rsidR="00EC05F4" w:rsidRPr="00D72082" w14:paraId="76B989A9" w14:textId="77777777" w:rsidTr="0008375A">
        <w:trPr>
          <w:trHeight w:val="660"/>
        </w:trPr>
        <w:tc>
          <w:tcPr>
            <w:tcW w:w="2500" w:type="dxa"/>
            <w:tcBorders>
              <w:top w:val="single" w:sz="4" w:space="0" w:color="auto"/>
              <w:left w:val="single" w:sz="4" w:space="0" w:color="auto"/>
              <w:bottom w:val="single" w:sz="4" w:space="0" w:color="auto"/>
              <w:right w:val="single" w:sz="4" w:space="0" w:color="auto"/>
            </w:tcBorders>
            <w:shd w:val="clear" w:color="auto" w:fill="D9E2F3"/>
            <w:noWrap/>
            <w:hideMark/>
          </w:tcPr>
          <w:p w14:paraId="7935D487" w14:textId="77777777" w:rsidR="00EC05F4" w:rsidRPr="00D72082" w:rsidRDefault="00EC05F4" w:rsidP="00980D60">
            <w:pPr>
              <w:spacing w:line="240" w:lineRule="auto"/>
              <w:jc w:val="center"/>
              <w:rPr>
                <w:rFonts w:ascii="GHEA Grapalat" w:eastAsia="Times New Roman" w:hAnsi="GHEA Grapalat" w:cs="Calibri"/>
                <w:b/>
                <w:bCs/>
                <w:color w:val="000000"/>
                <w:sz w:val="18"/>
                <w:szCs w:val="18"/>
                <w:lang w:val="hy-AM"/>
              </w:rPr>
            </w:pPr>
            <w:r w:rsidRPr="00D72082">
              <w:rPr>
                <w:rFonts w:ascii="Calibri" w:eastAsia="Times New Roman" w:hAnsi="Calibri" w:cs="Calibri"/>
                <w:b/>
                <w:bCs/>
                <w:color w:val="000000"/>
                <w:sz w:val="18"/>
                <w:szCs w:val="18"/>
                <w:lang w:val="hy-AM"/>
              </w:rPr>
              <w:t> </w:t>
            </w:r>
          </w:p>
        </w:tc>
        <w:tc>
          <w:tcPr>
            <w:tcW w:w="1420" w:type="dxa"/>
            <w:tcBorders>
              <w:top w:val="single" w:sz="4" w:space="0" w:color="auto"/>
              <w:left w:val="nil"/>
              <w:bottom w:val="single" w:sz="4" w:space="0" w:color="auto"/>
              <w:right w:val="single" w:sz="4" w:space="0" w:color="auto"/>
            </w:tcBorders>
            <w:shd w:val="clear" w:color="auto" w:fill="D9E2F3"/>
            <w:noWrap/>
            <w:hideMark/>
          </w:tcPr>
          <w:p w14:paraId="21272579"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de-AT"/>
              </w:rPr>
            </w:pPr>
            <w:r w:rsidRPr="00D72082">
              <w:rPr>
                <w:rFonts w:ascii="GHEA Grapalat" w:eastAsia="Times New Roman" w:hAnsi="GHEA Grapalat" w:cs="Calibri"/>
                <w:bCs/>
                <w:color w:val="000000"/>
                <w:sz w:val="18"/>
                <w:szCs w:val="18"/>
                <w:lang w:val="en-US"/>
              </w:rPr>
              <w:t>Ընդամենը</w:t>
            </w:r>
          </w:p>
        </w:tc>
        <w:tc>
          <w:tcPr>
            <w:tcW w:w="1604" w:type="dxa"/>
            <w:tcBorders>
              <w:top w:val="single" w:sz="4" w:space="0" w:color="auto"/>
              <w:left w:val="nil"/>
              <w:bottom w:val="single" w:sz="4" w:space="0" w:color="auto"/>
              <w:right w:val="single" w:sz="4" w:space="0" w:color="auto"/>
            </w:tcBorders>
            <w:shd w:val="clear" w:color="auto" w:fill="D9E2F3"/>
            <w:hideMark/>
          </w:tcPr>
          <w:p w14:paraId="75D5521E"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de-AT"/>
              </w:rPr>
            </w:pPr>
            <w:r w:rsidRPr="00D72082">
              <w:rPr>
                <w:rFonts w:ascii="GHEA Grapalat" w:eastAsia="Times New Roman" w:hAnsi="GHEA Grapalat" w:cs="Calibri"/>
                <w:bCs/>
                <w:color w:val="000000"/>
                <w:sz w:val="18"/>
                <w:szCs w:val="18"/>
                <w:lang w:val="de-AT"/>
              </w:rPr>
              <w:t>≥90%</w:t>
            </w:r>
            <w:r w:rsidRPr="00D72082">
              <w:rPr>
                <w:rFonts w:ascii="GHEA Grapalat" w:eastAsia="Times New Roman" w:hAnsi="GHEA Grapalat" w:cs="Calibri"/>
                <w:bCs/>
                <w:color w:val="000000"/>
                <w:sz w:val="18"/>
                <w:szCs w:val="18"/>
                <w:lang w:val="de-AT"/>
              </w:rPr>
              <w:br/>
              <w:t>(</w:t>
            </w:r>
            <w:r w:rsidRPr="00D72082">
              <w:rPr>
                <w:rFonts w:ascii="GHEA Grapalat" w:eastAsia="Times New Roman" w:hAnsi="GHEA Grapalat" w:cs="Calibri"/>
                <w:bCs/>
                <w:color w:val="000000"/>
                <w:sz w:val="18"/>
                <w:szCs w:val="18"/>
                <w:lang w:val="en-US"/>
              </w:rPr>
              <w:t>բարձր</w:t>
            </w:r>
            <w:r w:rsidRPr="00D72082">
              <w:rPr>
                <w:rFonts w:ascii="GHEA Grapalat" w:eastAsia="Times New Roman" w:hAnsi="GHEA Grapalat" w:cs="Calibri"/>
                <w:bCs/>
                <w:color w:val="000000"/>
                <w:sz w:val="18"/>
                <w:szCs w:val="18"/>
                <w:lang w:val="de-AT"/>
              </w:rPr>
              <w:t>)</w:t>
            </w:r>
          </w:p>
        </w:tc>
        <w:tc>
          <w:tcPr>
            <w:tcW w:w="1559" w:type="dxa"/>
            <w:tcBorders>
              <w:top w:val="single" w:sz="4" w:space="0" w:color="auto"/>
              <w:left w:val="nil"/>
              <w:bottom w:val="single" w:sz="4" w:space="0" w:color="auto"/>
              <w:right w:val="single" w:sz="4" w:space="0" w:color="auto"/>
            </w:tcBorders>
            <w:shd w:val="clear" w:color="auto" w:fill="D9E2F3"/>
            <w:hideMark/>
          </w:tcPr>
          <w:p w14:paraId="13BC4DD3"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en-US"/>
              </w:rPr>
            </w:pPr>
            <w:r w:rsidRPr="00D72082">
              <w:rPr>
                <w:rFonts w:ascii="GHEA Grapalat" w:eastAsia="Times New Roman" w:hAnsi="GHEA Grapalat" w:cs="Calibri"/>
                <w:bCs/>
                <w:color w:val="000000"/>
                <w:sz w:val="18"/>
                <w:szCs w:val="18"/>
                <w:lang w:val="de-AT"/>
              </w:rPr>
              <w:t>75</w:t>
            </w:r>
            <w:r w:rsidRPr="00D72082">
              <w:rPr>
                <w:rFonts w:ascii="GHEA Grapalat" w:eastAsia="Times New Roman" w:hAnsi="GHEA Grapalat" w:cs="Calibri"/>
                <w:bCs/>
                <w:color w:val="000000"/>
                <w:sz w:val="18"/>
                <w:szCs w:val="18"/>
                <w:lang w:val="en-US"/>
              </w:rPr>
              <w:t>–89%</w:t>
            </w:r>
            <w:r w:rsidRPr="00D72082">
              <w:rPr>
                <w:rFonts w:ascii="GHEA Grapalat" w:eastAsia="Times New Roman" w:hAnsi="GHEA Grapalat" w:cs="Calibri"/>
                <w:bCs/>
                <w:color w:val="000000"/>
                <w:sz w:val="18"/>
                <w:szCs w:val="18"/>
                <w:lang w:val="en-US"/>
              </w:rPr>
              <w:br/>
              <w:t>(բավարար)</w:t>
            </w:r>
          </w:p>
        </w:tc>
        <w:tc>
          <w:tcPr>
            <w:tcW w:w="1559" w:type="dxa"/>
            <w:tcBorders>
              <w:top w:val="single" w:sz="4" w:space="0" w:color="auto"/>
              <w:left w:val="nil"/>
              <w:bottom w:val="single" w:sz="4" w:space="0" w:color="auto"/>
              <w:right w:val="single" w:sz="4" w:space="0" w:color="auto"/>
            </w:tcBorders>
            <w:shd w:val="clear" w:color="auto" w:fill="D9E2F3"/>
            <w:hideMark/>
          </w:tcPr>
          <w:p w14:paraId="3A02541F"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en-US"/>
              </w:rPr>
            </w:pPr>
            <w:r w:rsidRPr="00D72082">
              <w:rPr>
                <w:rFonts w:ascii="GHEA Grapalat" w:eastAsia="Times New Roman" w:hAnsi="GHEA Grapalat" w:cs="Calibri"/>
                <w:bCs/>
                <w:color w:val="000000"/>
                <w:sz w:val="18"/>
                <w:szCs w:val="18"/>
                <w:lang w:val="en-US"/>
              </w:rPr>
              <w:t>50–74%</w:t>
            </w:r>
            <w:r w:rsidRPr="00D72082">
              <w:rPr>
                <w:rFonts w:ascii="GHEA Grapalat" w:eastAsia="Times New Roman" w:hAnsi="GHEA Grapalat" w:cs="Calibri"/>
                <w:bCs/>
                <w:color w:val="000000"/>
                <w:sz w:val="18"/>
                <w:szCs w:val="18"/>
                <w:lang w:val="en-US"/>
              </w:rPr>
              <w:br/>
              <w:t>(միջին)</w:t>
            </w:r>
          </w:p>
        </w:tc>
        <w:tc>
          <w:tcPr>
            <w:tcW w:w="1985" w:type="dxa"/>
            <w:tcBorders>
              <w:top w:val="single" w:sz="4" w:space="0" w:color="auto"/>
              <w:left w:val="nil"/>
              <w:bottom w:val="single" w:sz="4" w:space="0" w:color="auto"/>
              <w:right w:val="single" w:sz="4" w:space="0" w:color="auto"/>
            </w:tcBorders>
            <w:shd w:val="clear" w:color="auto" w:fill="D9E2F3"/>
            <w:hideMark/>
          </w:tcPr>
          <w:p w14:paraId="0661F325"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en-US"/>
              </w:rPr>
            </w:pPr>
            <w:r w:rsidRPr="00D72082">
              <w:rPr>
                <w:rFonts w:ascii="GHEA Grapalat" w:eastAsia="Times New Roman" w:hAnsi="GHEA Grapalat" w:cs="Calibri"/>
                <w:bCs/>
                <w:color w:val="000000"/>
                <w:sz w:val="18"/>
                <w:szCs w:val="18"/>
                <w:lang w:val="en-US"/>
              </w:rPr>
              <w:t>&lt;50%</w:t>
            </w:r>
            <w:r w:rsidRPr="00D72082">
              <w:rPr>
                <w:rFonts w:ascii="GHEA Grapalat" w:eastAsia="Times New Roman" w:hAnsi="GHEA Grapalat" w:cs="Calibri"/>
                <w:bCs/>
                <w:color w:val="000000"/>
                <w:sz w:val="18"/>
                <w:szCs w:val="18"/>
                <w:lang w:val="en-US"/>
              </w:rPr>
              <w:br/>
              <w:t>(անբավարար)</w:t>
            </w:r>
          </w:p>
        </w:tc>
      </w:tr>
      <w:tr w:rsidR="00EC05F4" w:rsidRPr="00D72082" w14:paraId="190B74D7" w14:textId="77777777" w:rsidTr="00910BE5">
        <w:trPr>
          <w:trHeight w:val="450"/>
        </w:trPr>
        <w:tc>
          <w:tcPr>
            <w:tcW w:w="2500" w:type="dxa"/>
            <w:tcBorders>
              <w:top w:val="nil"/>
              <w:left w:val="single" w:sz="4" w:space="0" w:color="auto"/>
              <w:bottom w:val="single" w:sz="4" w:space="0" w:color="auto"/>
              <w:right w:val="single" w:sz="4" w:space="0" w:color="auto"/>
            </w:tcBorders>
            <w:noWrap/>
            <w:hideMark/>
          </w:tcPr>
          <w:p w14:paraId="46E31394" w14:textId="77777777" w:rsidR="00EC05F4" w:rsidRPr="00D72082" w:rsidRDefault="00EC05F4" w:rsidP="00980D60">
            <w:pPr>
              <w:spacing w:line="240" w:lineRule="auto"/>
              <w:rPr>
                <w:rFonts w:ascii="GHEA Grapalat" w:hAnsi="GHEA Grapalat"/>
                <w:sz w:val="18"/>
                <w:szCs w:val="18"/>
                <w:lang w:val="hy-AM"/>
              </w:rPr>
            </w:pPr>
            <w:r w:rsidRPr="00D72082">
              <w:rPr>
                <w:rFonts w:ascii="GHEA Grapalat" w:hAnsi="GHEA Grapalat"/>
                <w:sz w:val="18"/>
                <w:szCs w:val="18"/>
                <w:lang w:val="hy-AM"/>
              </w:rPr>
              <w:t>Ծրագրեր</w:t>
            </w:r>
          </w:p>
        </w:tc>
        <w:tc>
          <w:tcPr>
            <w:tcW w:w="1420" w:type="dxa"/>
            <w:tcBorders>
              <w:top w:val="nil"/>
              <w:left w:val="nil"/>
              <w:bottom w:val="single" w:sz="4" w:space="0" w:color="auto"/>
              <w:right w:val="single" w:sz="4" w:space="0" w:color="auto"/>
            </w:tcBorders>
            <w:noWrap/>
          </w:tcPr>
          <w:p w14:paraId="1072DFEC"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en-US"/>
              </w:rPr>
              <w:t>10</w:t>
            </w:r>
          </w:p>
        </w:tc>
        <w:tc>
          <w:tcPr>
            <w:tcW w:w="1604" w:type="dxa"/>
            <w:tcBorders>
              <w:top w:val="nil"/>
              <w:left w:val="nil"/>
              <w:bottom w:val="single" w:sz="4" w:space="0" w:color="auto"/>
              <w:right w:val="single" w:sz="4" w:space="0" w:color="auto"/>
            </w:tcBorders>
            <w:noWrap/>
          </w:tcPr>
          <w:p w14:paraId="22051B55"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8</w:t>
            </w:r>
          </w:p>
        </w:tc>
        <w:tc>
          <w:tcPr>
            <w:tcW w:w="1559" w:type="dxa"/>
            <w:tcBorders>
              <w:top w:val="nil"/>
              <w:left w:val="nil"/>
              <w:bottom w:val="single" w:sz="4" w:space="0" w:color="auto"/>
              <w:right w:val="single" w:sz="4" w:space="0" w:color="auto"/>
            </w:tcBorders>
            <w:noWrap/>
          </w:tcPr>
          <w:p w14:paraId="38F64101"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1</w:t>
            </w:r>
          </w:p>
        </w:tc>
        <w:tc>
          <w:tcPr>
            <w:tcW w:w="1559" w:type="dxa"/>
            <w:tcBorders>
              <w:top w:val="nil"/>
              <w:left w:val="nil"/>
              <w:bottom w:val="single" w:sz="4" w:space="0" w:color="auto"/>
              <w:right w:val="single" w:sz="4" w:space="0" w:color="auto"/>
            </w:tcBorders>
            <w:noWrap/>
          </w:tcPr>
          <w:p w14:paraId="5A2894E2"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w:t>
            </w:r>
          </w:p>
        </w:tc>
        <w:tc>
          <w:tcPr>
            <w:tcW w:w="1985" w:type="dxa"/>
            <w:tcBorders>
              <w:top w:val="nil"/>
              <w:left w:val="nil"/>
              <w:bottom w:val="single" w:sz="4" w:space="0" w:color="auto"/>
              <w:right w:val="single" w:sz="4" w:space="0" w:color="auto"/>
            </w:tcBorders>
            <w:noWrap/>
          </w:tcPr>
          <w:p w14:paraId="61E493EA"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1</w:t>
            </w:r>
          </w:p>
        </w:tc>
      </w:tr>
      <w:tr w:rsidR="00EC05F4" w:rsidRPr="00D72082" w14:paraId="01384E4D" w14:textId="77777777" w:rsidTr="00910BE5">
        <w:trPr>
          <w:trHeight w:val="450"/>
        </w:trPr>
        <w:tc>
          <w:tcPr>
            <w:tcW w:w="2500" w:type="dxa"/>
            <w:tcBorders>
              <w:top w:val="nil"/>
              <w:left w:val="single" w:sz="4" w:space="0" w:color="auto"/>
              <w:bottom w:val="single" w:sz="4" w:space="0" w:color="auto"/>
              <w:right w:val="single" w:sz="4" w:space="0" w:color="auto"/>
            </w:tcBorders>
            <w:noWrap/>
            <w:hideMark/>
          </w:tcPr>
          <w:p w14:paraId="678E271B" w14:textId="77777777" w:rsidR="00EC05F4" w:rsidRPr="00D72082" w:rsidRDefault="00EC05F4" w:rsidP="00980D60">
            <w:pPr>
              <w:spacing w:line="240" w:lineRule="auto"/>
              <w:rPr>
                <w:rFonts w:ascii="GHEA Grapalat" w:hAnsi="GHEA Grapalat"/>
                <w:sz w:val="18"/>
                <w:szCs w:val="18"/>
                <w:lang w:val="hy-AM"/>
              </w:rPr>
            </w:pPr>
            <w:r w:rsidRPr="00D72082">
              <w:rPr>
                <w:rFonts w:ascii="GHEA Grapalat" w:hAnsi="GHEA Grapalat"/>
                <w:sz w:val="18"/>
                <w:szCs w:val="18"/>
                <w:lang w:val="hy-AM"/>
              </w:rPr>
              <w:t>Միջոցառումներ</w:t>
            </w:r>
          </w:p>
        </w:tc>
        <w:tc>
          <w:tcPr>
            <w:tcW w:w="1420" w:type="dxa"/>
            <w:tcBorders>
              <w:top w:val="nil"/>
              <w:left w:val="nil"/>
              <w:bottom w:val="single" w:sz="4" w:space="0" w:color="auto"/>
              <w:right w:val="single" w:sz="4" w:space="0" w:color="auto"/>
            </w:tcBorders>
            <w:noWrap/>
          </w:tcPr>
          <w:p w14:paraId="537F3031"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en-US"/>
              </w:rPr>
              <w:t>77</w:t>
            </w:r>
          </w:p>
        </w:tc>
        <w:tc>
          <w:tcPr>
            <w:tcW w:w="1604" w:type="dxa"/>
            <w:tcBorders>
              <w:top w:val="nil"/>
              <w:left w:val="nil"/>
              <w:bottom w:val="single" w:sz="4" w:space="0" w:color="auto"/>
              <w:right w:val="single" w:sz="4" w:space="0" w:color="auto"/>
            </w:tcBorders>
            <w:noWrap/>
          </w:tcPr>
          <w:p w14:paraId="5168AB88"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57</w:t>
            </w:r>
          </w:p>
        </w:tc>
        <w:tc>
          <w:tcPr>
            <w:tcW w:w="1559" w:type="dxa"/>
            <w:tcBorders>
              <w:top w:val="nil"/>
              <w:left w:val="nil"/>
              <w:bottom w:val="single" w:sz="4" w:space="0" w:color="auto"/>
              <w:right w:val="single" w:sz="4" w:space="0" w:color="auto"/>
            </w:tcBorders>
            <w:noWrap/>
          </w:tcPr>
          <w:p w14:paraId="3789512E"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1</w:t>
            </w:r>
            <w:r>
              <w:rPr>
                <w:rFonts w:ascii="GHEA Grapalat" w:eastAsia="Times New Roman" w:hAnsi="GHEA Grapalat" w:cs="Calibri"/>
                <w:color w:val="000000"/>
                <w:sz w:val="18"/>
                <w:szCs w:val="18"/>
                <w:lang w:val="en-US"/>
              </w:rPr>
              <w:t>1</w:t>
            </w:r>
          </w:p>
        </w:tc>
        <w:tc>
          <w:tcPr>
            <w:tcW w:w="1559" w:type="dxa"/>
            <w:tcBorders>
              <w:top w:val="nil"/>
              <w:left w:val="nil"/>
              <w:bottom w:val="single" w:sz="4" w:space="0" w:color="auto"/>
              <w:right w:val="single" w:sz="4" w:space="0" w:color="auto"/>
            </w:tcBorders>
            <w:noWrap/>
          </w:tcPr>
          <w:p w14:paraId="29FC2435"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Pr>
                <w:rFonts w:ascii="GHEA Grapalat" w:eastAsia="Times New Roman" w:hAnsi="GHEA Grapalat" w:cs="Calibri"/>
                <w:color w:val="000000"/>
                <w:sz w:val="18"/>
                <w:szCs w:val="18"/>
                <w:lang w:val="en-US"/>
              </w:rPr>
              <w:t>3</w:t>
            </w:r>
          </w:p>
        </w:tc>
        <w:tc>
          <w:tcPr>
            <w:tcW w:w="1985" w:type="dxa"/>
            <w:tcBorders>
              <w:top w:val="nil"/>
              <w:left w:val="nil"/>
              <w:bottom w:val="single" w:sz="4" w:space="0" w:color="auto"/>
              <w:right w:val="single" w:sz="4" w:space="0" w:color="auto"/>
            </w:tcBorders>
            <w:noWrap/>
          </w:tcPr>
          <w:p w14:paraId="4905DE91"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6</w:t>
            </w:r>
          </w:p>
        </w:tc>
      </w:tr>
    </w:tbl>
    <w:p w14:paraId="6820897B" w14:textId="77777777" w:rsidR="00EC05F4" w:rsidRPr="00864C7C" w:rsidRDefault="00EC05F4" w:rsidP="00864C7C">
      <w:pPr>
        <w:tabs>
          <w:tab w:val="left" w:pos="709"/>
          <w:tab w:val="left" w:pos="993"/>
        </w:tabs>
        <w:ind w:right="40" w:firstLine="567"/>
        <w:jc w:val="both"/>
        <w:rPr>
          <w:rFonts w:ascii="GHEA Grapalat" w:eastAsia="GHEA Grapalat" w:hAnsi="GHEA Grapalat" w:cs="GHEA Grapalat"/>
        </w:rPr>
      </w:pPr>
    </w:p>
    <w:p w14:paraId="434725A7" w14:textId="77777777" w:rsidR="00EC05F4" w:rsidRPr="00E63704" w:rsidRDefault="00EC05F4" w:rsidP="00EC05F4">
      <w:pPr>
        <w:pStyle w:val="Heading6"/>
        <w:numPr>
          <w:ilvl w:val="5"/>
          <w:numId w:val="15"/>
        </w:numPr>
        <w:tabs>
          <w:tab w:val="left" w:pos="1985"/>
        </w:tabs>
        <w:spacing w:before="0" w:after="240"/>
        <w:ind w:left="1701" w:hanging="1134"/>
        <w:rPr>
          <w:rFonts w:ascii="GHEA Grapalat" w:hAnsi="GHEA Grapalat"/>
          <w:b/>
          <w:i w:val="0"/>
          <w:color w:val="auto"/>
          <w:sz w:val="24"/>
          <w:szCs w:val="24"/>
        </w:rPr>
      </w:pPr>
      <w:r w:rsidRPr="00E63704">
        <w:rPr>
          <w:rFonts w:ascii="GHEA Grapalat" w:hAnsi="GHEA Grapalat"/>
          <w:b/>
          <w:i w:val="0"/>
          <w:color w:val="auto"/>
          <w:sz w:val="24"/>
          <w:szCs w:val="24"/>
          <w:lang w:val="hy-AM"/>
        </w:rPr>
        <w:t>Ֆինանսական ակտիվներ</w:t>
      </w:r>
    </w:p>
    <w:p w14:paraId="1B7C412D" w14:textId="215E30FA" w:rsidR="00EC05F4" w:rsidRPr="00346C37" w:rsidRDefault="00EC05F4" w:rsidP="00864C7C">
      <w:pPr>
        <w:tabs>
          <w:tab w:val="left" w:pos="709"/>
          <w:tab w:val="left" w:pos="993"/>
        </w:tabs>
        <w:ind w:right="40" w:firstLine="567"/>
        <w:jc w:val="both"/>
        <w:rPr>
          <w:rFonts w:ascii="GHEA Grapalat" w:hAnsi="GHEA Grapalat"/>
          <w:noProof/>
          <w:lang w:val="hy-AM"/>
        </w:rPr>
      </w:pPr>
      <w:r w:rsidRPr="00864C7C">
        <w:rPr>
          <w:rFonts w:ascii="GHEA Grapalat" w:eastAsia="GHEA Grapalat" w:hAnsi="GHEA Grapalat" w:cs="GHEA Grapalat"/>
        </w:rPr>
        <w:t>Նախարարության</w:t>
      </w:r>
      <w:r w:rsidRPr="00346C37">
        <w:rPr>
          <w:rFonts w:ascii="GHEA Grapalat" w:hAnsi="GHEA Grapalat"/>
          <w:noProof/>
          <w:lang w:val="hy-AM"/>
        </w:rPr>
        <w:t xml:space="preserve"> ֆինանսական ակտիվների գծով ելքերը՝ 898.</w:t>
      </w:r>
      <w:r w:rsidR="00F57832" w:rsidRPr="00F57832">
        <w:rPr>
          <w:rFonts w:ascii="GHEA Grapalat" w:hAnsi="GHEA Grapalat"/>
          <w:noProof/>
        </w:rPr>
        <w:t>3</w:t>
      </w:r>
      <w:r w:rsidRPr="00346C37">
        <w:rPr>
          <w:rFonts w:ascii="GHEA Grapalat" w:hAnsi="GHEA Grapalat"/>
          <w:noProof/>
          <w:lang w:val="hy-AM"/>
        </w:rPr>
        <w:t xml:space="preserve"> մլն դրամն ամբողջությամբ ուղղվել է բաժնեմասերի ձեռքբերմանը՝ ապահովելով 7</w:t>
      </w:r>
      <w:r w:rsidR="00F57832" w:rsidRPr="00C35F75">
        <w:rPr>
          <w:rFonts w:ascii="GHEA Grapalat" w:hAnsi="GHEA Grapalat"/>
          <w:noProof/>
        </w:rPr>
        <w:t>3</w:t>
      </w:r>
      <w:r w:rsidRPr="00346C37">
        <w:rPr>
          <w:rFonts w:ascii="GHEA Grapalat" w:hAnsi="GHEA Grapalat"/>
          <w:noProof/>
          <w:lang w:val="hy-AM"/>
        </w:rPr>
        <w:t>.7% կատարողական: Միջոցների 88.3%-ն ուղղվել է Եվրասիական վերաապահովագրական ընկերության կապիտալում բաժնեմասերի ձեռքբերման</w:t>
      </w:r>
      <w:r>
        <w:rPr>
          <w:rFonts w:ascii="GHEA Grapalat" w:hAnsi="GHEA Grapalat"/>
          <w:noProof/>
          <w:lang w:val="hy-AM"/>
        </w:rPr>
        <w:t xml:space="preserve">ը, </w:t>
      </w:r>
      <w:r w:rsidRPr="00346C37">
        <w:rPr>
          <w:rFonts w:ascii="GHEA Grapalat" w:hAnsi="GHEA Grapalat"/>
          <w:noProof/>
          <w:lang w:val="hy-AM"/>
        </w:rPr>
        <w:t xml:space="preserve">որը կազմել է 793.1 մլն դրամ՝ ապահովելով 98.9% կատարողական: </w:t>
      </w:r>
    </w:p>
    <w:p w14:paraId="08DD1618" w14:textId="77777777" w:rsidR="00EC05F4" w:rsidRPr="00864C7C" w:rsidRDefault="00EC05F4" w:rsidP="00864C7C">
      <w:pPr>
        <w:tabs>
          <w:tab w:val="left" w:pos="709"/>
          <w:tab w:val="left" w:pos="993"/>
        </w:tabs>
        <w:ind w:right="40" w:firstLine="567"/>
        <w:jc w:val="both"/>
        <w:rPr>
          <w:rFonts w:ascii="GHEA Grapalat" w:eastAsia="GHEA Grapalat" w:hAnsi="GHEA Grapalat" w:cs="GHEA Grapalat"/>
        </w:rPr>
      </w:pPr>
    </w:p>
    <w:p w14:paraId="24A559C8" w14:textId="77777777" w:rsidR="00EC05F4" w:rsidRPr="00F24A8F" w:rsidRDefault="00EC05F4" w:rsidP="00EC05F4">
      <w:pPr>
        <w:pStyle w:val="Heading6"/>
        <w:numPr>
          <w:ilvl w:val="5"/>
          <w:numId w:val="15"/>
        </w:numPr>
        <w:tabs>
          <w:tab w:val="left" w:pos="1985"/>
        </w:tabs>
        <w:spacing w:before="0" w:after="240"/>
        <w:ind w:left="1701" w:hanging="1134"/>
        <w:rPr>
          <w:rFonts w:ascii="GHEA Grapalat" w:hAnsi="GHEA Grapalat"/>
          <w:b/>
          <w:i w:val="0"/>
          <w:color w:val="auto"/>
          <w:sz w:val="24"/>
          <w:szCs w:val="24"/>
          <w:lang w:val="hy-AM"/>
        </w:rPr>
      </w:pPr>
      <w:r w:rsidRPr="00F24A8F">
        <w:rPr>
          <w:rFonts w:ascii="GHEA Grapalat" w:hAnsi="GHEA Grapalat"/>
          <w:b/>
          <w:i w:val="0"/>
          <w:color w:val="auto"/>
          <w:sz w:val="24"/>
          <w:szCs w:val="24"/>
          <w:lang w:val="hy-AM"/>
        </w:rPr>
        <w:t>Պետական տուրքեր և այլ եկամուտներ</w:t>
      </w:r>
    </w:p>
    <w:p w14:paraId="767216EF" w14:textId="77777777" w:rsidR="00EC05F4" w:rsidRPr="00D72082" w:rsidRDefault="00EC05F4" w:rsidP="00EC05F4">
      <w:pPr>
        <w:pStyle w:val="Caption"/>
        <w:keepNext/>
        <w:numPr>
          <w:ilvl w:val="0"/>
          <w:numId w:val="19"/>
        </w:numPr>
        <w:tabs>
          <w:tab w:val="left" w:pos="993"/>
          <w:tab w:val="left" w:pos="1134"/>
          <w:tab w:val="left" w:pos="1276"/>
          <w:tab w:val="left" w:pos="1843"/>
        </w:tabs>
        <w:spacing w:before="0" w:after="0" w:line="276" w:lineRule="auto"/>
        <w:ind w:left="0" w:firstLine="0"/>
        <w:jc w:val="left"/>
        <w:rPr>
          <w:rFonts w:ascii="GHEA Grapalat" w:hAnsi="GHEA Grapalat"/>
          <w:sz w:val="18"/>
          <w:szCs w:val="18"/>
          <w:lang w:val="hy-AM"/>
        </w:rPr>
      </w:pPr>
      <w:r w:rsidRPr="00D72082">
        <w:rPr>
          <w:rFonts w:ascii="GHEA Grapalat" w:hAnsi="GHEA Grapalat"/>
          <w:sz w:val="18"/>
          <w:szCs w:val="18"/>
          <w:lang w:val="hy-AM"/>
        </w:rPr>
        <w:t>2025թ. ԷՆ կողմից գանձված պետական տուրքերը և այլ եկամուտները (մլն դրամ)</w:t>
      </w:r>
    </w:p>
    <w:tbl>
      <w:tblPr>
        <w:tblW w:w="10627" w:type="dxa"/>
        <w:tblLook w:val="04A0" w:firstRow="1" w:lastRow="0" w:firstColumn="1" w:lastColumn="0" w:noHBand="0" w:noVBand="1"/>
      </w:tblPr>
      <w:tblGrid>
        <w:gridCol w:w="3397"/>
        <w:gridCol w:w="2268"/>
        <w:gridCol w:w="2268"/>
        <w:gridCol w:w="2694"/>
      </w:tblGrid>
      <w:tr w:rsidR="00EC05F4" w:rsidRPr="00D72082" w14:paraId="74625788" w14:textId="77777777" w:rsidTr="0008375A">
        <w:trPr>
          <w:trHeight w:val="660"/>
        </w:trPr>
        <w:tc>
          <w:tcPr>
            <w:tcW w:w="3397" w:type="dxa"/>
            <w:tcBorders>
              <w:top w:val="single" w:sz="4" w:space="0" w:color="auto"/>
              <w:left w:val="single" w:sz="4" w:space="0" w:color="auto"/>
              <w:bottom w:val="single" w:sz="4" w:space="0" w:color="auto"/>
              <w:right w:val="single" w:sz="4" w:space="0" w:color="auto"/>
            </w:tcBorders>
            <w:shd w:val="clear" w:color="auto" w:fill="D9E2F3"/>
            <w:noWrap/>
            <w:hideMark/>
          </w:tcPr>
          <w:p w14:paraId="11E6C165" w14:textId="77777777" w:rsidR="00EC05F4" w:rsidRPr="00D72082" w:rsidRDefault="00EC05F4" w:rsidP="00980D60">
            <w:pPr>
              <w:spacing w:line="240" w:lineRule="auto"/>
              <w:jc w:val="center"/>
              <w:rPr>
                <w:rFonts w:ascii="GHEA Grapalat" w:eastAsia="Times New Roman" w:hAnsi="GHEA Grapalat" w:cs="Calibri"/>
                <w:b/>
                <w:bCs/>
                <w:color w:val="000000"/>
                <w:sz w:val="18"/>
                <w:szCs w:val="18"/>
                <w:lang w:val="hy-AM"/>
              </w:rPr>
            </w:pPr>
            <w:r w:rsidRPr="00D72082">
              <w:rPr>
                <w:rFonts w:ascii="Calibri" w:eastAsia="Times New Roman" w:hAnsi="Calibri" w:cs="Calibri"/>
                <w:b/>
                <w:bCs/>
                <w:color w:val="000000"/>
                <w:sz w:val="18"/>
                <w:szCs w:val="18"/>
                <w:lang w:val="hy-AM"/>
              </w:rPr>
              <w:t> </w:t>
            </w:r>
          </w:p>
        </w:tc>
        <w:tc>
          <w:tcPr>
            <w:tcW w:w="2268" w:type="dxa"/>
            <w:tcBorders>
              <w:top w:val="single" w:sz="4" w:space="0" w:color="auto"/>
              <w:left w:val="nil"/>
              <w:bottom w:val="single" w:sz="4" w:space="0" w:color="auto"/>
              <w:right w:val="single" w:sz="4" w:space="0" w:color="auto"/>
            </w:tcBorders>
            <w:shd w:val="clear" w:color="auto" w:fill="D9E2F3"/>
            <w:noWrap/>
            <w:hideMark/>
          </w:tcPr>
          <w:p w14:paraId="5C95E8D3"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de-AT"/>
              </w:rPr>
            </w:pPr>
            <w:r>
              <w:rPr>
                <w:rFonts w:ascii="GHEA Grapalat" w:eastAsia="Times New Roman" w:hAnsi="GHEA Grapalat" w:cs="Calibri"/>
                <w:bCs/>
                <w:color w:val="000000"/>
                <w:sz w:val="18"/>
                <w:szCs w:val="18"/>
                <w:lang w:val="hy-AM"/>
              </w:rPr>
              <w:t>Ճ</w:t>
            </w:r>
            <w:r w:rsidRPr="00D72082">
              <w:rPr>
                <w:rFonts w:ascii="GHEA Grapalat" w:eastAsia="Times New Roman" w:hAnsi="GHEA Grapalat" w:cs="Calibri"/>
                <w:bCs/>
                <w:color w:val="000000"/>
                <w:sz w:val="18"/>
                <w:szCs w:val="18"/>
                <w:lang w:val="hy-AM"/>
              </w:rPr>
              <w:t>շտված պլան</w:t>
            </w:r>
          </w:p>
        </w:tc>
        <w:tc>
          <w:tcPr>
            <w:tcW w:w="2268" w:type="dxa"/>
            <w:tcBorders>
              <w:top w:val="single" w:sz="4" w:space="0" w:color="auto"/>
              <w:left w:val="nil"/>
              <w:bottom w:val="single" w:sz="4" w:space="0" w:color="auto"/>
              <w:right w:val="single" w:sz="4" w:space="0" w:color="auto"/>
            </w:tcBorders>
            <w:shd w:val="clear" w:color="auto" w:fill="D9E2F3"/>
            <w:hideMark/>
          </w:tcPr>
          <w:p w14:paraId="7E11DC23"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de-AT"/>
              </w:rPr>
            </w:pPr>
            <w:r>
              <w:rPr>
                <w:rFonts w:ascii="GHEA Grapalat" w:eastAsia="Times New Roman" w:hAnsi="GHEA Grapalat" w:cs="Calibri"/>
                <w:bCs/>
                <w:color w:val="000000"/>
                <w:sz w:val="18"/>
                <w:szCs w:val="18"/>
                <w:lang w:val="hy-AM"/>
              </w:rPr>
              <w:t>Փ</w:t>
            </w:r>
            <w:r w:rsidRPr="00D72082">
              <w:rPr>
                <w:rFonts w:ascii="GHEA Grapalat" w:eastAsia="Times New Roman" w:hAnsi="GHEA Grapalat" w:cs="Calibri"/>
                <w:bCs/>
                <w:color w:val="000000"/>
                <w:sz w:val="18"/>
                <w:szCs w:val="18"/>
                <w:lang w:val="hy-AM"/>
              </w:rPr>
              <w:t>աստ</w:t>
            </w:r>
          </w:p>
        </w:tc>
        <w:tc>
          <w:tcPr>
            <w:tcW w:w="2694" w:type="dxa"/>
            <w:tcBorders>
              <w:top w:val="single" w:sz="4" w:space="0" w:color="auto"/>
              <w:left w:val="nil"/>
              <w:bottom w:val="single" w:sz="4" w:space="0" w:color="auto"/>
              <w:right w:val="single" w:sz="4" w:space="0" w:color="auto"/>
            </w:tcBorders>
            <w:shd w:val="clear" w:color="auto" w:fill="D9E2F3"/>
            <w:hideMark/>
          </w:tcPr>
          <w:p w14:paraId="0E3723BA"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hy-AM"/>
              </w:rPr>
            </w:pPr>
            <w:r w:rsidRPr="00D72082">
              <w:rPr>
                <w:rFonts w:ascii="GHEA Grapalat" w:eastAsia="Times New Roman" w:hAnsi="GHEA Grapalat" w:cs="Calibri"/>
                <w:bCs/>
                <w:color w:val="000000"/>
                <w:sz w:val="18"/>
                <w:szCs w:val="18"/>
                <w:lang w:val="hy-AM"/>
              </w:rPr>
              <w:t>Կատարողական ճշտված պլանի նկատմամբ</w:t>
            </w:r>
            <w:r w:rsidRPr="00D72082">
              <w:rPr>
                <w:rFonts w:ascii="GHEA Grapalat" w:eastAsia="Times New Roman" w:hAnsi="GHEA Grapalat" w:cs="Calibri"/>
                <w:bCs/>
                <w:color w:val="000000"/>
                <w:sz w:val="18"/>
                <w:szCs w:val="18"/>
                <w:lang w:val="en-US"/>
              </w:rPr>
              <w:t xml:space="preserve"> </w:t>
            </w:r>
            <w:r w:rsidRPr="00D72082">
              <w:rPr>
                <w:rFonts w:ascii="GHEA Grapalat" w:eastAsia="Times New Roman" w:hAnsi="GHEA Grapalat" w:cs="Calibri"/>
                <w:bCs/>
                <w:color w:val="000000"/>
                <w:sz w:val="18"/>
                <w:szCs w:val="18"/>
                <w:lang w:val="hy-AM"/>
              </w:rPr>
              <w:t>(</w:t>
            </w:r>
            <w:r w:rsidRPr="00D72082">
              <w:rPr>
                <w:rFonts w:ascii="GHEA Grapalat" w:eastAsia="Times New Roman" w:hAnsi="GHEA Grapalat" w:cs="Calibri"/>
                <w:bCs/>
                <w:color w:val="000000"/>
                <w:sz w:val="18"/>
                <w:szCs w:val="18"/>
                <w:lang w:val="en-US"/>
              </w:rPr>
              <w:t>%</w:t>
            </w:r>
            <w:r w:rsidRPr="00D72082">
              <w:rPr>
                <w:rFonts w:ascii="GHEA Grapalat" w:eastAsia="Times New Roman" w:hAnsi="GHEA Grapalat" w:cs="Calibri"/>
                <w:bCs/>
                <w:color w:val="000000"/>
                <w:sz w:val="18"/>
                <w:szCs w:val="18"/>
                <w:lang w:val="hy-AM"/>
              </w:rPr>
              <w:t>)</w:t>
            </w:r>
          </w:p>
        </w:tc>
      </w:tr>
      <w:tr w:rsidR="00EC05F4" w:rsidRPr="00D72082" w14:paraId="07A96793" w14:textId="77777777" w:rsidTr="00910BE5">
        <w:trPr>
          <w:trHeight w:val="450"/>
        </w:trPr>
        <w:tc>
          <w:tcPr>
            <w:tcW w:w="3397" w:type="dxa"/>
            <w:tcBorders>
              <w:top w:val="nil"/>
              <w:left w:val="single" w:sz="4" w:space="0" w:color="auto"/>
              <w:bottom w:val="single" w:sz="4" w:space="0" w:color="auto"/>
              <w:right w:val="single" w:sz="4" w:space="0" w:color="auto"/>
            </w:tcBorders>
            <w:noWrap/>
            <w:hideMark/>
          </w:tcPr>
          <w:p w14:paraId="7BC4E8C0" w14:textId="77777777" w:rsidR="00EC05F4" w:rsidRPr="00D72082" w:rsidRDefault="00EC05F4" w:rsidP="00980D60">
            <w:pPr>
              <w:spacing w:line="240" w:lineRule="auto"/>
              <w:rPr>
                <w:rFonts w:ascii="GHEA Grapalat" w:hAnsi="GHEA Grapalat"/>
                <w:sz w:val="18"/>
                <w:szCs w:val="18"/>
                <w:lang w:val="hy-AM"/>
              </w:rPr>
            </w:pPr>
            <w:r w:rsidRPr="00D72082">
              <w:rPr>
                <w:rFonts w:ascii="GHEA Grapalat" w:hAnsi="GHEA Grapalat"/>
                <w:sz w:val="18"/>
                <w:szCs w:val="18"/>
                <w:lang w:val="hy-AM"/>
              </w:rPr>
              <w:t>Պետական տուրքեր</w:t>
            </w:r>
          </w:p>
        </w:tc>
        <w:tc>
          <w:tcPr>
            <w:tcW w:w="2268" w:type="dxa"/>
            <w:tcBorders>
              <w:top w:val="nil"/>
              <w:left w:val="nil"/>
              <w:bottom w:val="single" w:sz="4" w:space="0" w:color="auto"/>
              <w:right w:val="single" w:sz="4" w:space="0" w:color="auto"/>
            </w:tcBorders>
            <w:noWrap/>
          </w:tcPr>
          <w:p w14:paraId="4C2200C4"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en-US"/>
              </w:rPr>
              <w:t>13,347.6</w:t>
            </w:r>
          </w:p>
        </w:tc>
        <w:tc>
          <w:tcPr>
            <w:tcW w:w="2268" w:type="dxa"/>
            <w:tcBorders>
              <w:top w:val="nil"/>
              <w:left w:val="nil"/>
              <w:bottom w:val="single" w:sz="4" w:space="0" w:color="auto"/>
              <w:right w:val="single" w:sz="4" w:space="0" w:color="auto"/>
            </w:tcBorders>
            <w:noWrap/>
          </w:tcPr>
          <w:p w14:paraId="4F843226" w14:textId="77777777" w:rsidR="00EC05F4" w:rsidRPr="00B412C5" w:rsidRDefault="00EC05F4" w:rsidP="00980D60">
            <w:pPr>
              <w:spacing w:line="240" w:lineRule="auto"/>
              <w:jc w:val="right"/>
              <w:rPr>
                <w:rFonts w:ascii="GHEA Grapalat" w:eastAsia="Times New Roman" w:hAnsi="GHEA Grapalat" w:cs="Calibri"/>
                <w:color w:val="000000"/>
                <w:sz w:val="18"/>
                <w:szCs w:val="18"/>
                <w:lang w:val="hy-AM"/>
              </w:rPr>
            </w:pPr>
            <w:r w:rsidRPr="00B412C5">
              <w:rPr>
                <w:rFonts w:ascii="GHEA Grapalat" w:eastAsia="Times New Roman" w:hAnsi="GHEA Grapalat" w:cs="Calibri"/>
                <w:color w:val="000000"/>
                <w:sz w:val="18"/>
                <w:szCs w:val="18"/>
                <w:lang w:val="en-US"/>
              </w:rPr>
              <w:t>24,836.8</w:t>
            </w:r>
          </w:p>
        </w:tc>
        <w:tc>
          <w:tcPr>
            <w:tcW w:w="2694" w:type="dxa"/>
            <w:tcBorders>
              <w:top w:val="nil"/>
              <w:left w:val="nil"/>
              <w:bottom w:val="single" w:sz="4" w:space="0" w:color="auto"/>
              <w:right w:val="single" w:sz="4" w:space="0" w:color="auto"/>
            </w:tcBorders>
            <w:noWrap/>
          </w:tcPr>
          <w:p w14:paraId="1D84B891" w14:textId="77777777" w:rsidR="00EC05F4" w:rsidRPr="00B412C5" w:rsidRDefault="00EC05F4" w:rsidP="00980D60">
            <w:pPr>
              <w:spacing w:line="240" w:lineRule="auto"/>
              <w:jc w:val="right"/>
              <w:rPr>
                <w:rFonts w:ascii="GHEA Grapalat" w:eastAsia="Times New Roman" w:hAnsi="GHEA Grapalat" w:cs="Calibri"/>
                <w:color w:val="000000"/>
                <w:sz w:val="18"/>
                <w:szCs w:val="18"/>
                <w:lang w:val="hy-AM"/>
              </w:rPr>
            </w:pPr>
            <w:r w:rsidRPr="00B412C5">
              <w:rPr>
                <w:rFonts w:ascii="GHEA Grapalat" w:eastAsia="Times New Roman" w:hAnsi="GHEA Grapalat" w:cs="Calibri"/>
                <w:color w:val="000000"/>
                <w:sz w:val="18"/>
                <w:szCs w:val="18"/>
                <w:lang w:val="hy-AM"/>
              </w:rPr>
              <w:t>1</w:t>
            </w:r>
            <w:r w:rsidRPr="00B412C5">
              <w:rPr>
                <w:rFonts w:ascii="GHEA Grapalat" w:eastAsia="Times New Roman" w:hAnsi="GHEA Grapalat" w:cs="Calibri"/>
                <w:color w:val="000000"/>
                <w:sz w:val="18"/>
                <w:szCs w:val="18"/>
                <w:lang w:val="en-US"/>
              </w:rPr>
              <w:t>86.1</w:t>
            </w:r>
          </w:p>
        </w:tc>
      </w:tr>
      <w:tr w:rsidR="00EC05F4" w:rsidRPr="00D72082" w14:paraId="7C411B61" w14:textId="77777777" w:rsidTr="00910BE5">
        <w:trPr>
          <w:trHeight w:val="450"/>
        </w:trPr>
        <w:tc>
          <w:tcPr>
            <w:tcW w:w="3397" w:type="dxa"/>
            <w:tcBorders>
              <w:top w:val="nil"/>
              <w:left w:val="single" w:sz="4" w:space="0" w:color="auto"/>
              <w:bottom w:val="single" w:sz="4" w:space="0" w:color="auto"/>
              <w:right w:val="single" w:sz="4" w:space="0" w:color="auto"/>
            </w:tcBorders>
            <w:noWrap/>
            <w:hideMark/>
          </w:tcPr>
          <w:p w14:paraId="08F71E2A" w14:textId="77777777" w:rsidR="00EC05F4" w:rsidRPr="00D72082" w:rsidRDefault="00EC05F4" w:rsidP="00980D60">
            <w:pPr>
              <w:spacing w:line="240" w:lineRule="auto"/>
              <w:rPr>
                <w:rFonts w:ascii="GHEA Grapalat" w:hAnsi="GHEA Grapalat"/>
                <w:sz w:val="18"/>
                <w:szCs w:val="18"/>
                <w:lang w:val="hy-AM"/>
              </w:rPr>
            </w:pPr>
            <w:r w:rsidRPr="00D72082">
              <w:rPr>
                <w:rFonts w:ascii="GHEA Grapalat" w:hAnsi="GHEA Grapalat"/>
                <w:sz w:val="18"/>
                <w:szCs w:val="18"/>
                <w:lang w:val="hy-AM"/>
              </w:rPr>
              <w:t>Այլ եկամուտներ</w:t>
            </w:r>
          </w:p>
        </w:tc>
        <w:tc>
          <w:tcPr>
            <w:tcW w:w="2268" w:type="dxa"/>
            <w:tcBorders>
              <w:top w:val="nil"/>
              <w:left w:val="nil"/>
              <w:bottom w:val="single" w:sz="4" w:space="0" w:color="auto"/>
              <w:right w:val="single" w:sz="4" w:space="0" w:color="auto"/>
            </w:tcBorders>
            <w:noWrap/>
          </w:tcPr>
          <w:p w14:paraId="0B4CE7BC"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en-US"/>
              </w:rPr>
              <w:t>507.3</w:t>
            </w:r>
          </w:p>
        </w:tc>
        <w:tc>
          <w:tcPr>
            <w:tcW w:w="2268" w:type="dxa"/>
            <w:tcBorders>
              <w:top w:val="nil"/>
              <w:left w:val="nil"/>
              <w:bottom w:val="single" w:sz="4" w:space="0" w:color="auto"/>
              <w:right w:val="single" w:sz="4" w:space="0" w:color="auto"/>
            </w:tcBorders>
            <w:noWrap/>
          </w:tcPr>
          <w:p w14:paraId="2062CCCC"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en-US"/>
              </w:rPr>
              <w:t>665.7</w:t>
            </w:r>
          </w:p>
        </w:tc>
        <w:tc>
          <w:tcPr>
            <w:tcW w:w="2694" w:type="dxa"/>
            <w:tcBorders>
              <w:top w:val="nil"/>
              <w:left w:val="nil"/>
              <w:bottom w:val="single" w:sz="4" w:space="0" w:color="auto"/>
              <w:right w:val="single" w:sz="4" w:space="0" w:color="auto"/>
            </w:tcBorders>
            <w:noWrap/>
          </w:tcPr>
          <w:p w14:paraId="09577C1D"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hy-AM"/>
              </w:rPr>
              <w:t>1</w:t>
            </w:r>
            <w:r w:rsidRPr="00D72082">
              <w:rPr>
                <w:rFonts w:ascii="GHEA Grapalat" w:eastAsia="Times New Roman" w:hAnsi="GHEA Grapalat" w:cs="Calibri"/>
                <w:color w:val="000000"/>
                <w:sz w:val="18"/>
                <w:szCs w:val="18"/>
                <w:lang w:val="en-US"/>
              </w:rPr>
              <w:t>31.2</w:t>
            </w:r>
          </w:p>
        </w:tc>
      </w:tr>
    </w:tbl>
    <w:p w14:paraId="68C456F1" w14:textId="77777777" w:rsidR="00EC05F4" w:rsidRPr="00864C7C" w:rsidRDefault="00EC05F4" w:rsidP="00864C7C">
      <w:pPr>
        <w:tabs>
          <w:tab w:val="left" w:pos="709"/>
          <w:tab w:val="left" w:pos="993"/>
        </w:tabs>
        <w:ind w:right="40" w:firstLine="567"/>
        <w:jc w:val="both"/>
        <w:rPr>
          <w:rFonts w:ascii="GHEA Grapalat" w:eastAsia="GHEA Grapalat" w:hAnsi="GHEA Grapalat" w:cs="GHEA Grapalat"/>
        </w:rPr>
      </w:pPr>
    </w:p>
    <w:p w14:paraId="4F483B62" w14:textId="77777777" w:rsidR="00EC05F4" w:rsidRPr="00F24A8F" w:rsidRDefault="00EC05F4" w:rsidP="00EC05F4">
      <w:pPr>
        <w:pStyle w:val="Heading5"/>
        <w:numPr>
          <w:ilvl w:val="4"/>
          <w:numId w:val="15"/>
        </w:numPr>
        <w:tabs>
          <w:tab w:val="left" w:pos="709"/>
          <w:tab w:val="left" w:pos="1134"/>
        </w:tabs>
        <w:spacing w:before="0" w:after="240"/>
        <w:ind w:left="993" w:hanging="993"/>
        <w:rPr>
          <w:rFonts w:ascii="GHEA Grapalat" w:hAnsi="GHEA Grapalat"/>
          <w:b/>
          <w:color w:val="auto"/>
          <w:sz w:val="24"/>
          <w:szCs w:val="24"/>
          <w:lang w:val="hy-AM"/>
        </w:rPr>
      </w:pPr>
      <w:r w:rsidRPr="00F24A8F">
        <w:rPr>
          <w:rFonts w:ascii="GHEA Grapalat" w:hAnsi="GHEA Grapalat"/>
          <w:b/>
          <w:color w:val="auto"/>
          <w:sz w:val="24"/>
          <w:szCs w:val="24"/>
          <w:lang w:val="hy-AM"/>
        </w:rPr>
        <w:t>Ծախսերի կատարման վերլուծություն</w:t>
      </w:r>
    </w:p>
    <w:p w14:paraId="211B04A8" w14:textId="77777777" w:rsidR="00EC05F4" w:rsidRPr="006D70C0" w:rsidRDefault="00EC05F4" w:rsidP="00EC05F4">
      <w:pPr>
        <w:ind w:firstLine="567"/>
        <w:jc w:val="both"/>
        <w:rPr>
          <w:rFonts w:ascii="GHEA Grapalat" w:hAnsi="GHEA Grapalat" w:cs="Sylfaen"/>
          <w:b/>
          <w:lang w:val="hy-AM"/>
        </w:rPr>
      </w:pPr>
      <w:r w:rsidRPr="006D70C0">
        <w:rPr>
          <w:rFonts w:ascii="GHEA Grapalat" w:hAnsi="GHEA Grapalat" w:cs="Sylfaen"/>
          <w:b/>
          <w:lang w:val="hy-AM"/>
        </w:rPr>
        <w:t>ԷՆ ծախսը՝ 7</w:t>
      </w:r>
      <w:r w:rsidRPr="00EC05F4">
        <w:rPr>
          <w:rFonts w:ascii="GHEA Grapalat" w:hAnsi="GHEA Grapalat" w:cs="Sylfaen"/>
          <w:b/>
        </w:rPr>
        <w:t>6</w:t>
      </w:r>
      <w:r w:rsidRPr="006D70C0">
        <w:rPr>
          <w:rFonts w:ascii="GHEA Grapalat" w:hAnsi="GHEA Grapalat" w:cs="Sylfaen"/>
          <w:b/>
          <w:lang w:val="hy-AM"/>
        </w:rPr>
        <w:t>.</w:t>
      </w:r>
      <w:r w:rsidRPr="00EC05F4">
        <w:rPr>
          <w:rFonts w:ascii="GHEA Grapalat" w:hAnsi="GHEA Grapalat" w:cs="Sylfaen"/>
          <w:b/>
        </w:rPr>
        <w:t>8</w:t>
      </w:r>
      <w:r w:rsidRPr="006D70C0">
        <w:rPr>
          <w:rFonts w:ascii="GHEA Grapalat" w:hAnsi="GHEA Grapalat" w:cs="Sylfaen"/>
          <w:b/>
          <w:lang w:val="hy-AM"/>
        </w:rPr>
        <w:t xml:space="preserve"> մլրդ դրամ, կատարողականը՝ 9</w:t>
      </w:r>
      <w:r w:rsidRPr="00EC05F4">
        <w:rPr>
          <w:rFonts w:ascii="GHEA Grapalat" w:hAnsi="GHEA Grapalat" w:cs="Sylfaen"/>
          <w:b/>
        </w:rPr>
        <w:t>7</w:t>
      </w:r>
      <w:r w:rsidRPr="006D70C0">
        <w:rPr>
          <w:rFonts w:ascii="GHEA Grapalat" w:hAnsi="GHEA Grapalat" w:cs="Sylfaen"/>
          <w:b/>
          <w:lang w:val="hy-AM"/>
        </w:rPr>
        <w:t>.</w:t>
      </w:r>
      <w:r w:rsidRPr="00EC05F4">
        <w:rPr>
          <w:rFonts w:ascii="GHEA Grapalat" w:hAnsi="GHEA Grapalat" w:cs="Sylfaen"/>
          <w:b/>
        </w:rPr>
        <w:t>2</w:t>
      </w:r>
      <w:r w:rsidRPr="006D70C0">
        <w:rPr>
          <w:rFonts w:ascii="GHEA Grapalat" w:hAnsi="GHEA Grapalat" w:cs="Sylfaen"/>
          <w:b/>
          <w:lang w:val="hy-AM"/>
        </w:rPr>
        <w:t>%:</w:t>
      </w:r>
    </w:p>
    <w:p w14:paraId="248E63A5" w14:textId="77777777" w:rsidR="00EC05F4" w:rsidRPr="00D72082" w:rsidRDefault="00EC05F4" w:rsidP="00EC05F4">
      <w:pPr>
        <w:pStyle w:val="ListParagraph"/>
        <w:ind w:left="0" w:firstLine="567"/>
        <w:jc w:val="both"/>
        <w:rPr>
          <w:rFonts w:ascii="GHEA Grapalat" w:hAnsi="GHEA Grapalat"/>
          <w:lang w:val="hy-AM"/>
        </w:rPr>
      </w:pPr>
    </w:p>
    <w:p w14:paraId="059176C7" w14:textId="0F562514" w:rsidR="00EC05F4" w:rsidRPr="00D72082" w:rsidRDefault="00EC05F4" w:rsidP="00EC05F4">
      <w:pPr>
        <w:pStyle w:val="Caption"/>
        <w:keepNext/>
        <w:numPr>
          <w:ilvl w:val="0"/>
          <w:numId w:val="19"/>
        </w:numPr>
        <w:tabs>
          <w:tab w:val="left" w:pos="1134"/>
          <w:tab w:val="left" w:pos="1843"/>
        </w:tabs>
        <w:spacing w:before="0" w:after="0" w:line="276" w:lineRule="auto"/>
        <w:ind w:left="0" w:firstLine="0"/>
        <w:jc w:val="left"/>
        <w:rPr>
          <w:rFonts w:ascii="GHEA Grapalat" w:hAnsi="GHEA Grapalat"/>
          <w:sz w:val="18"/>
          <w:szCs w:val="18"/>
          <w:lang w:val="hy-AM"/>
        </w:rPr>
      </w:pPr>
      <w:r w:rsidRPr="00D72082">
        <w:rPr>
          <w:rFonts w:ascii="GHEA Grapalat" w:hAnsi="GHEA Grapalat"/>
          <w:sz w:val="18"/>
          <w:szCs w:val="18"/>
          <w:lang w:val="hy-AM"/>
        </w:rPr>
        <w:lastRenderedPageBreak/>
        <w:t xml:space="preserve">ԷՆ </w:t>
      </w:r>
      <w:r w:rsidR="005264C3" w:rsidRPr="001B1949">
        <w:rPr>
          <w:rFonts w:ascii="GHEA Grapalat" w:hAnsi="GHEA Grapalat"/>
          <w:sz w:val="18"/>
          <w:szCs w:val="18"/>
          <w:lang w:val="hy-AM"/>
        </w:rPr>
        <w:t xml:space="preserve">բյուջետային </w:t>
      </w:r>
      <w:r w:rsidRPr="00D72082">
        <w:rPr>
          <w:rFonts w:ascii="GHEA Grapalat" w:hAnsi="GHEA Grapalat"/>
          <w:sz w:val="18"/>
          <w:szCs w:val="18"/>
          <w:lang w:val="hy-AM"/>
        </w:rPr>
        <w:t>ծրագրերը (մլն դրամ)</w:t>
      </w:r>
    </w:p>
    <w:tbl>
      <w:tblPr>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05"/>
        <w:gridCol w:w="1026"/>
        <w:gridCol w:w="1134"/>
        <w:gridCol w:w="993"/>
        <w:gridCol w:w="1417"/>
        <w:gridCol w:w="1276"/>
        <w:gridCol w:w="1134"/>
      </w:tblGrid>
      <w:tr w:rsidR="00EC05F4" w:rsidRPr="00D72082" w14:paraId="4A502E8D" w14:textId="77777777" w:rsidTr="00CF760C">
        <w:tc>
          <w:tcPr>
            <w:tcW w:w="3505" w:type="dxa"/>
            <w:shd w:val="clear" w:color="auto" w:fill="D9E2F3"/>
          </w:tcPr>
          <w:p w14:paraId="38866EDC" w14:textId="77777777" w:rsidR="00EC05F4" w:rsidRPr="00D72082" w:rsidRDefault="00EC05F4" w:rsidP="00980D60">
            <w:pPr>
              <w:jc w:val="cente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Ծրագրեր</w:t>
            </w:r>
          </w:p>
        </w:tc>
        <w:tc>
          <w:tcPr>
            <w:tcW w:w="1026" w:type="dxa"/>
            <w:shd w:val="clear" w:color="auto" w:fill="D9E2F3"/>
          </w:tcPr>
          <w:p w14:paraId="1857BB1A" w14:textId="77777777" w:rsidR="00EC05F4" w:rsidRPr="00D72082" w:rsidRDefault="00EC05F4" w:rsidP="00980D60">
            <w:pPr>
              <w:jc w:val="center"/>
              <w:rPr>
                <w:rFonts w:ascii="GHEA Grapalat" w:eastAsia="GHEA Grapalat" w:hAnsi="GHEA Grapalat" w:cs="GHEA Grapalat"/>
                <w:b/>
                <w:sz w:val="18"/>
                <w:szCs w:val="18"/>
              </w:rPr>
            </w:pPr>
            <w:r w:rsidRPr="00D72082">
              <w:rPr>
                <w:rFonts w:ascii="GHEA Grapalat" w:hAnsi="GHEA Grapalat" w:cs="Calibri"/>
                <w:color w:val="000000"/>
                <w:sz w:val="18"/>
                <w:szCs w:val="18"/>
                <w:lang w:val="hy-AM"/>
              </w:rPr>
              <w:t>2024թ.</w:t>
            </w:r>
            <w:r w:rsidRPr="00D72082">
              <w:rPr>
                <w:rFonts w:ascii="GHEA Grapalat" w:hAnsi="GHEA Grapalat" w:cs="Calibri"/>
                <w:bCs/>
                <w:color w:val="000000"/>
                <w:sz w:val="18"/>
                <w:szCs w:val="18"/>
                <w:lang w:val="hy-AM"/>
              </w:rPr>
              <w:t xml:space="preserve"> </w:t>
            </w:r>
            <w:r w:rsidRPr="00D72082">
              <w:rPr>
                <w:rFonts w:ascii="GHEA Grapalat" w:hAnsi="GHEA Grapalat" w:cs="Calibri"/>
                <w:color w:val="000000"/>
                <w:sz w:val="18"/>
                <w:szCs w:val="18"/>
                <w:lang w:val="hy-AM"/>
              </w:rPr>
              <w:t xml:space="preserve">փաստ </w:t>
            </w:r>
          </w:p>
        </w:tc>
        <w:tc>
          <w:tcPr>
            <w:tcW w:w="1134" w:type="dxa"/>
            <w:shd w:val="clear" w:color="auto" w:fill="D9E2F3"/>
          </w:tcPr>
          <w:p w14:paraId="78B18B5D" w14:textId="77777777" w:rsidR="00EC05F4" w:rsidRPr="00D72082" w:rsidRDefault="00EC05F4" w:rsidP="00980D60">
            <w:pPr>
              <w:jc w:val="center"/>
              <w:rPr>
                <w:rFonts w:ascii="GHEA Grapalat" w:eastAsia="GHEA Grapalat" w:hAnsi="GHEA Grapalat" w:cs="GHEA Grapalat"/>
                <w:b/>
                <w:sz w:val="18"/>
                <w:szCs w:val="18"/>
              </w:rPr>
            </w:pPr>
            <w:r w:rsidRPr="00D72082">
              <w:rPr>
                <w:rFonts w:ascii="GHEA Grapalat" w:hAnsi="GHEA Grapalat" w:cs="Calibri"/>
                <w:color w:val="000000"/>
                <w:sz w:val="18"/>
                <w:szCs w:val="18"/>
                <w:lang w:val="hy-AM"/>
              </w:rPr>
              <w:t>2025թ. ճշտված պլան</w:t>
            </w:r>
          </w:p>
        </w:tc>
        <w:tc>
          <w:tcPr>
            <w:tcW w:w="993" w:type="dxa"/>
            <w:shd w:val="clear" w:color="auto" w:fill="D9E2F3"/>
          </w:tcPr>
          <w:p w14:paraId="4E3C7475" w14:textId="77777777" w:rsidR="00EC05F4" w:rsidRPr="00D72082" w:rsidRDefault="00EC05F4" w:rsidP="00980D60">
            <w:pPr>
              <w:jc w:val="center"/>
              <w:rPr>
                <w:rFonts w:ascii="GHEA Grapalat" w:eastAsia="GHEA Grapalat" w:hAnsi="GHEA Grapalat" w:cs="GHEA Grapalat"/>
                <w:b/>
                <w:sz w:val="18"/>
                <w:szCs w:val="18"/>
              </w:rPr>
            </w:pPr>
            <w:r w:rsidRPr="00D72082">
              <w:rPr>
                <w:rFonts w:ascii="GHEA Grapalat" w:hAnsi="GHEA Grapalat" w:cs="Calibri"/>
                <w:color w:val="000000"/>
                <w:sz w:val="18"/>
                <w:szCs w:val="18"/>
                <w:lang w:val="hy-AM"/>
              </w:rPr>
              <w:t>2025թ. փաստ</w:t>
            </w:r>
          </w:p>
        </w:tc>
        <w:tc>
          <w:tcPr>
            <w:tcW w:w="1417" w:type="dxa"/>
            <w:shd w:val="clear" w:color="auto" w:fill="D9E2F3"/>
          </w:tcPr>
          <w:p w14:paraId="004C8825" w14:textId="4DDCDC13" w:rsidR="00EC05F4" w:rsidRPr="00D72082" w:rsidRDefault="00CF760C" w:rsidP="00980D60">
            <w:pPr>
              <w:jc w:val="center"/>
              <w:rPr>
                <w:rFonts w:ascii="GHEA Grapalat" w:eastAsia="GHEA Grapalat" w:hAnsi="GHEA Grapalat" w:cs="GHEA Grapalat"/>
                <w:b/>
                <w:sz w:val="18"/>
                <w:szCs w:val="18"/>
              </w:rPr>
            </w:pPr>
            <w:r w:rsidRPr="00D72082">
              <w:rPr>
                <w:rFonts w:ascii="GHEA Grapalat" w:eastAsia="Times New Roman" w:hAnsi="GHEA Grapalat" w:cs="Calibri"/>
                <w:bCs/>
                <w:color w:val="000000"/>
                <w:sz w:val="18"/>
                <w:szCs w:val="18"/>
                <w:lang w:val="hy-AM"/>
              </w:rPr>
              <w:t>Կատարողական ճշտված պլանի նկատմամբ</w:t>
            </w:r>
            <w:r w:rsidRPr="00D72082">
              <w:rPr>
                <w:rFonts w:ascii="GHEA Grapalat" w:eastAsia="Times New Roman" w:hAnsi="GHEA Grapalat" w:cs="Calibri"/>
                <w:bCs/>
                <w:color w:val="000000"/>
                <w:sz w:val="18"/>
                <w:szCs w:val="18"/>
                <w:lang w:val="en-US"/>
              </w:rPr>
              <w:t xml:space="preserve"> </w:t>
            </w:r>
            <w:r w:rsidRPr="00D72082">
              <w:rPr>
                <w:rFonts w:ascii="GHEA Grapalat" w:eastAsia="Times New Roman" w:hAnsi="GHEA Grapalat" w:cs="Calibri"/>
                <w:bCs/>
                <w:color w:val="000000"/>
                <w:sz w:val="18"/>
                <w:szCs w:val="18"/>
                <w:lang w:val="hy-AM"/>
              </w:rPr>
              <w:t>(</w:t>
            </w:r>
            <w:r w:rsidRPr="00D72082">
              <w:rPr>
                <w:rFonts w:ascii="GHEA Grapalat" w:eastAsia="Times New Roman" w:hAnsi="GHEA Grapalat" w:cs="Calibri"/>
                <w:bCs/>
                <w:color w:val="000000"/>
                <w:sz w:val="18"/>
                <w:szCs w:val="18"/>
                <w:lang w:val="en-US"/>
              </w:rPr>
              <w:t>%</w:t>
            </w:r>
            <w:r w:rsidRPr="00D72082">
              <w:rPr>
                <w:rFonts w:ascii="GHEA Grapalat" w:eastAsia="Times New Roman" w:hAnsi="GHEA Grapalat" w:cs="Calibri"/>
                <w:bCs/>
                <w:color w:val="000000"/>
                <w:sz w:val="18"/>
                <w:szCs w:val="18"/>
                <w:lang w:val="hy-AM"/>
              </w:rPr>
              <w:t>)</w:t>
            </w:r>
          </w:p>
        </w:tc>
        <w:tc>
          <w:tcPr>
            <w:tcW w:w="1276" w:type="dxa"/>
            <w:shd w:val="clear" w:color="auto" w:fill="D9E2F3"/>
          </w:tcPr>
          <w:p w14:paraId="130FAC8A" w14:textId="77777777" w:rsidR="00EC05F4" w:rsidRPr="00D72082" w:rsidRDefault="00EC05F4" w:rsidP="00980D60">
            <w:pPr>
              <w:jc w:val="center"/>
              <w:rPr>
                <w:rFonts w:ascii="GHEA Grapalat" w:eastAsia="GHEA Grapalat" w:hAnsi="GHEA Grapalat" w:cs="GHEA Grapalat"/>
                <w:b/>
                <w:sz w:val="18"/>
                <w:szCs w:val="18"/>
              </w:rPr>
            </w:pPr>
            <w:r w:rsidRPr="00D72082">
              <w:rPr>
                <w:rFonts w:ascii="GHEA Grapalat" w:hAnsi="GHEA Grapalat" w:cs="Sylfaen"/>
                <w:iCs/>
                <w:sz w:val="18"/>
                <w:szCs w:val="18"/>
              </w:rPr>
              <w:t>2025թ. 2024թ. նկատմամբ (%)</w:t>
            </w:r>
          </w:p>
        </w:tc>
        <w:tc>
          <w:tcPr>
            <w:tcW w:w="1134" w:type="dxa"/>
            <w:shd w:val="clear" w:color="auto" w:fill="D9E2F3"/>
          </w:tcPr>
          <w:p w14:paraId="5B5AED58" w14:textId="77777777" w:rsidR="00EC05F4" w:rsidRPr="00D72082" w:rsidRDefault="00EC05F4" w:rsidP="00980D60">
            <w:pPr>
              <w:jc w:val="center"/>
              <w:rPr>
                <w:rFonts w:ascii="GHEA Grapalat" w:eastAsia="GHEA Grapalat" w:hAnsi="GHEA Grapalat" w:cs="GHEA Grapalat"/>
                <w:b/>
                <w:sz w:val="18"/>
                <w:szCs w:val="18"/>
              </w:rPr>
            </w:pPr>
            <w:r w:rsidRPr="00D72082">
              <w:rPr>
                <w:rFonts w:ascii="GHEA Grapalat" w:hAnsi="GHEA Grapalat" w:cs="Sylfaen"/>
                <w:iCs/>
                <w:sz w:val="18"/>
                <w:szCs w:val="18"/>
                <w:lang w:val="hy-AM"/>
              </w:rPr>
              <w:t>2025թ. և 2024թ. տարբե-րությունը</w:t>
            </w:r>
          </w:p>
        </w:tc>
      </w:tr>
      <w:tr w:rsidR="00EC05F4" w:rsidRPr="00D72082" w14:paraId="068CA81C" w14:textId="77777777" w:rsidTr="00CF760C">
        <w:tc>
          <w:tcPr>
            <w:tcW w:w="3505" w:type="dxa"/>
          </w:tcPr>
          <w:p w14:paraId="0116C49F"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b/>
                <w:sz w:val="18"/>
                <w:szCs w:val="18"/>
              </w:rPr>
              <w:t>Ընդամենը</w:t>
            </w:r>
          </w:p>
        </w:tc>
        <w:tc>
          <w:tcPr>
            <w:tcW w:w="1026" w:type="dxa"/>
          </w:tcPr>
          <w:p w14:paraId="6181C2BB"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b/>
                <w:bCs/>
                <w:sz w:val="18"/>
                <w:szCs w:val="18"/>
              </w:rPr>
              <w:t>72,357.8</w:t>
            </w:r>
          </w:p>
        </w:tc>
        <w:tc>
          <w:tcPr>
            <w:tcW w:w="1134" w:type="dxa"/>
          </w:tcPr>
          <w:p w14:paraId="4A1857E6"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b/>
                <w:bCs/>
                <w:sz w:val="18"/>
                <w:szCs w:val="18"/>
              </w:rPr>
              <w:t>78,983.8</w:t>
            </w:r>
          </w:p>
        </w:tc>
        <w:tc>
          <w:tcPr>
            <w:tcW w:w="993" w:type="dxa"/>
          </w:tcPr>
          <w:p w14:paraId="22F1014D"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b/>
                <w:bCs/>
                <w:sz w:val="18"/>
                <w:szCs w:val="18"/>
              </w:rPr>
              <w:t>76,783.8</w:t>
            </w:r>
          </w:p>
        </w:tc>
        <w:tc>
          <w:tcPr>
            <w:tcW w:w="1417" w:type="dxa"/>
          </w:tcPr>
          <w:p w14:paraId="12CBAC49"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b/>
                <w:bCs/>
                <w:sz w:val="18"/>
                <w:szCs w:val="18"/>
              </w:rPr>
              <w:t>97.2</w:t>
            </w:r>
          </w:p>
        </w:tc>
        <w:tc>
          <w:tcPr>
            <w:tcW w:w="1276" w:type="dxa"/>
          </w:tcPr>
          <w:p w14:paraId="2A9D20AC"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b/>
                <w:bCs/>
                <w:sz w:val="18"/>
                <w:szCs w:val="18"/>
              </w:rPr>
              <w:t>106.1</w:t>
            </w:r>
          </w:p>
        </w:tc>
        <w:tc>
          <w:tcPr>
            <w:tcW w:w="1134" w:type="dxa"/>
          </w:tcPr>
          <w:p w14:paraId="68FB2A24"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b/>
                <w:bCs/>
                <w:sz w:val="18"/>
                <w:szCs w:val="18"/>
              </w:rPr>
              <w:t>4,426.0</w:t>
            </w:r>
          </w:p>
        </w:tc>
      </w:tr>
      <w:tr w:rsidR="00EC05F4" w:rsidRPr="00D72082" w14:paraId="25AA987C" w14:textId="77777777" w:rsidTr="00CF760C">
        <w:tc>
          <w:tcPr>
            <w:tcW w:w="3505" w:type="dxa"/>
          </w:tcPr>
          <w:p w14:paraId="5D19E567"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sz w:val="18"/>
                <w:szCs w:val="18"/>
              </w:rPr>
              <w:t>Գյուղատնտեսության խթանման ծրագիր</w:t>
            </w:r>
          </w:p>
        </w:tc>
        <w:tc>
          <w:tcPr>
            <w:tcW w:w="1026" w:type="dxa"/>
          </w:tcPr>
          <w:p w14:paraId="45829934"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11,843.4</w:t>
            </w:r>
          </w:p>
        </w:tc>
        <w:tc>
          <w:tcPr>
            <w:tcW w:w="1134" w:type="dxa"/>
          </w:tcPr>
          <w:p w14:paraId="3E3C323D"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7,560.0</w:t>
            </w:r>
          </w:p>
        </w:tc>
        <w:tc>
          <w:tcPr>
            <w:tcW w:w="993" w:type="dxa"/>
          </w:tcPr>
          <w:p w14:paraId="2660198A"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7,456.9</w:t>
            </w:r>
          </w:p>
        </w:tc>
        <w:tc>
          <w:tcPr>
            <w:tcW w:w="1417" w:type="dxa"/>
          </w:tcPr>
          <w:p w14:paraId="4FC092A2"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98.6</w:t>
            </w:r>
          </w:p>
        </w:tc>
        <w:tc>
          <w:tcPr>
            <w:tcW w:w="1276" w:type="dxa"/>
          </w:tcPr>
          <w:p w14:paraId="29C61FFA"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63.0</w:t>
            </w:r>
          </w:p>
        </w:tc>
        <w:tc>
          <w:tcPr>
            <w:tcW w:w="1134" w:type="dxa"/>
          </w:tcPr>
          <w:p w14:paraId="30C58C78"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sz w:val="18"/>
                <w:szCs w:val="18"/>
              </w:rPr>
              <w:t>(4,386.5)</w:t>
            </w:r>
          </w:p>
        </w:tc>
      </w:tr>
      <w:tr w:rsidR="00EC05F4" w:rsidRPr="00D72082" w14:paraId="13DA188F" w14:textId="77777777" w:rsidTr="00CF760C">
        <w:tc>
          <w:tcPr>
            <w:tcW w:w="3505" w:type="dxa"/>
          </w:tcPr>
          <w:p w14:paraId="1CA88C10"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sz w:val="18"/>
                <w:szCs w:val="18"/>
              </w:rPr>
              <w:t>Բուսաբուծության խթանում և բույսերի պաշտպանություն</w:t>
            </w:r>
          </w:p>
        </w:tc>
        <w:tc>
          <w:tcPr>
            <w:tcW w:w="1026" w:type="dxa"/>
          </w:tcPr>
          <w:p w14:paraId="09121270"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1,642.0</w:t>
            </w:r>
          </w:p>
        </w:tc>
        <w:tc>
          <w:tcPr>
            <w:tcW w:w="1134" w:type="dxa"/>
          </w:tcPr>
          <w:p w14:paraId="155A1740"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3,736.1</w:t>
            </w:r>
          </w:p>
        </w:tc>
        <w:tc>
          <w:tcPr>
            <w:tcW w:w="993" w:type="dxa"/>
          </w:tcPr>
          <w:p w14:paraId="3C3AAD72"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3,723.6</w:t>
            </w:r>
          </w:p>
        </w:tc>
        <w:tc>
          <w:tcPr>
            <w:tcW w:w="1417" w:type="dxa"/>
          </w:tcPr>
          <w:p w14:paraId="321CB4EC"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99.7</w:t>
            </w:r>
          </w:p>
        </w:tc>
        <w:tc>
          <w:tcPr>
            <w:tcW w:w="1276" w:type="dxa"/>
          </w:tcPr>
          <w:p w14:paraId="125598A8"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226.8</w:t>
            </w:r>
          </w:p>
        </w:tc>
        <w:tc>
          <w:tcPr>
            <w:tcW w:w="1134" w:type="dxa"/>
          </w:tcPr>
          <w:p w14:paraId="78CE0D1D"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2,081.6</w:t>
            </w:r>
          </w:p>
        </w:tc>
      </w:tr>
      <w:tr w:rsidR="00EC05F4" w:rsidRPr="00D72082" w14:paraId="36016DD0" w14:textId="77777777" w:rsidTr="00CF760C">
        <w:tc>
          <w:tcPr>
            <w:tcW w:w="3505" w:type="dxa"/>
          </w:tcPr>
          <w:p w14:paraId="30ECE5B7" w14:textId="77777777" w:rsidR="00EC05F4" w:rsidRPr="00D72082" w:rsidRDefault="00EC05F4" w:rsidP="00980D60">
            <w:pPr>
              <w:rPr>
                <w:rFonts w:ascii="GHEA Grapalat" w:eastAsia="GHEA Grapalat" w:hAnsi="GHEA Grapalat" w:cs="GHEA Grapalat"/>
                <w:sz w:val="18"/>
                <w:szCs w:val="18"/>
              </w:rPr>
            </w:pPr>
            <w:r w:rsidRPr="00ED6EA7">
              <w:rPr>
                <w:rFonts w:ascii="GHEA Grapalat" w:eastAsia="GHEA Grapalat" w:hAnsi="GHEA Grapalat" w:cs="GHEA Grapalat"/>
                <w:sz w:val="18"/>
                <w:szCs w:val="18"/>
              </w:rPr>
              <w:t>Գյուղական ենթակառուցվածքների վերականգնում և զարգացում</w:t>
            </w:r>
          </w:p>
        </w:tc>
        <w:tc>
          <w:tcPr>
            <w:tcW w:w="1026" w:type="dxa"/>
          </w:tcPr>
          <w:p w14:paraId="0B356710"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335.8</w:t>
            </w:r>
          </w:p>
        </w:tc>
        <w:tc>
          <w:tcPr>
            <w:tcW w:w="1134" w:type="dxa"/>
          </w:tcPr>
          <w:p w14:paraId="1ABF9287"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2,345.4</w:t>
            </w:r>
          </w:p>
        </w:tc>
        <w:tc>
          <w:tcPr>
            <w:tcW w:w="993" w:type="dxa"/>
          </w:tcPr>
          <w:p w14:paraId="426503FC"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997.7</w:t>
            </w:r>
          </w:p>
        </w:tc>
        <w:tc>
          <w:tcPr>
            <w:tcW w:w="1417" w:type="dxa"/>
          </w:tcPr>
          <w:p w14:paraId="3856A434"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42.5</w:t>
            </w:r>
          </w:p>
        </w:tc>
        <w:tc>
          <w:tcPr>
            <w:tcW w:w="1276" w:type="dxa"/>
          </w:tcPr>
          <w:p w14:paraId="6EE62792"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297.1</w:t>
            </w:r>
          </w:p>
        </w:tc>
        <w:tc>
          <w:tcPr>
            <w:tcW w:w="1134" w:type="dxa"/>
          </w:tcPr>
          <w:p w14:paraId="0E88ED39"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661.9</w:t>
            </w:r>
          </w:p>
        </w:tc>
      </w:tr>
      <w:tr w:rsidR="00EC05F4" w:rsidRPr="00D72082" w14:paraId="7B0D04B9" w14:textId="77777777" w:rsidTr="00CF760C">
        <w:tc>
          <w:tcPr>
            <w:tcW w:w="3505" w:type="dxa"/>
          </w:tcPr>
          <w:p w14:paraId="6FDE90B0"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sz w:val="18"/>
                <w:szCs w:val="18"/>
              </w:rPr>
              <w:t>Գիտելիքահենք, նորարարական տնտեսությանը և փոքր ու միջին ձեռնարկատիրությանը աջակցություն</w:t>
            </w:r>
          </w:p>
        </w:tc>
        <w:tc>
          <w:tcPr>
            <w:tcW w:w="1026" w:type="dxa"/>
          </w:tcPr>
          <w:p w14:paraId="48619EC2"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19,279.4</w:t>
            </w:r>
          </w:p>
        </w:tc>
        <w:tc>
          <w:tcPr>
            <w:tcW w:w="1134" w:type="dxa"/>
          </w:tcPr>
          <w:p w14:paraId="641444D4"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24,515.5</w:t>
            </w:r>
          </w:p>
        </w:tc>
        <w:tc>
          <w:tcPr>
            <w:tcW w:w="993" w:type="dxa"/>
          </w:tcPr>
          <w:p w14:paraId="78A15660"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24,372.7</w:t>
            </w:r>
          </w:p>
        </w:tc>
        <w:tc>
          <w:tcPr>
            <w:tcW w:w="1417" w:type="dxa"/>
          </w:tcPr>
          <w:p w14:paraId="607B8727"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sz w:val="18"/>
                <w:szCs w:val="18"/>
              </w:rPr>
              <w:t>99.4</w:t>
            </w:r>
          </w:p>
        </w:tc>
        <w:tc>
          <w:tcPr>
            <w:tcW w:w="1276" w:type="dxa"/>
          </w:tcPr>
          <w:p w14:paraId="7DFCBAC1"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126.4</w:t>
            </w:r>
          </w:p>
        </w:tc>
        <w:tc>
          <w:tcPr>
            <w:tcW w:w="1134" w:type="dxa"/>
          </w:tcPr>
          <w:p w14:paraId="63958B47"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5,093.3</w:t>
            </w:r>
          </w:p>
        </w:tc>
      </w:tr>
      <w:tr w:rsidR="00EC05F4" w:rsidRPr="00D72082" w14:paraId="760AC8C7" w14:textId="77777777" w:rsidTr="00CF760C">
        <w:tc>
          <w:tcPr>
            <w:tcW w:w="3505" w:type="dxa"/>
          </w:tcPr>
          <w:p w14:paraId="3D7B168F" w14:textId="77777777" w:rsidR="00EC05F4" w:rsidRPr="00D72082" w:rsidRDefault="00EC05F4" w:rsidP="00980D60">
            <w:pPr>
              <w:rPr>
                <w:rFonts w:ascii="GHEA Grapalat" w:eastAsia="GHEA Grapalat" w:hAnsi="GHEA Grapalat" w:cs="GHEA Grapalat"/>
                <w:sz w:val="18"/>
                <w:szCs w:val="18"/>
              </w:rPr>
            </w:pPr>
            <w:r w:rsidRPr="00ED6EA7">
              <w:rPr>
                <w:rFonts w:ascii="GHEA Grapalat" w:eastAsia="GHEA Grapalat" w:hAnsi="GHEA Grapalat" w:cs="GHEA Grapalat"/>
                <w:sz w:val="18"/>
                <w:szCs w:val="18"/>
              </w:rPr>
              <w:t>Անասնաբուժական ծառայություններ</w:t>
            </w:r>
          </w:p>
        </w:tc>
        <w:tc>
          <w:tcPr>
            <w:tcW w:w="1026" w:type="dxa"/>
          </w:tcPr>
          <w:p w14:paraId="361D2E69"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2,494.3</w:t>
            </w:r>
          </w:p>
        </w:tc>
        <w:tc>
          <w:tcPr>
            <w:tcW w:w="1134" w:type="dxa"/>
          </w:tcPr>
          <w:p w14:paraId="188A5068"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3,341.6</w:t>
            </w:r>
          </w:p>
        </w:tc>
        <w:tc>
          <w:tcPr>
            <w:tcW w:w="993" w:type="dxa"/>
          </w:tcPr>
          <w:p w14:paraId="0D3B6C98"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3,155.0</w:t>
            </w:r>
          </w:p>
        </w:tc>
        <w:tc>
          <w:tcPr>
            <w:tcW w:w="1417" w:type="dxa"/>
          </w:tcPr>
          <w:p w14:paraId="3BC1A948"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94.4</w:t>
            </w:r>
          </w:p>
        </w:tc>
        <w:tc>
          <w:tcPr>
            <w:tcW w:w="1276" w:type="dxa"/>
          </w:tcPr>
          <w:p w14:paraId="0F88137D"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126.5</w:t>
            </w:r>
          </w:p>
        </w:tc>
        <w:tc>
          <w:tcPr>
            <w:tcW w:w="1134" w:type="dxa"/>
          </w:tcPr>
          <w:p w14:paraId="72605E33"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660.7</w:t>
            </w:r>
          </w:p>
        </w:tc>
      </w:tr>
      <w:tr w:rsidR="00EC05F4" w:rsidRPr="00D72082" w14:paraId="329A225D" w14:textId="77777777" w:rsidTr="00CF760C">
        <w:tc>
          <w:tcPr>
            <w:tcW w:w="3505" w:type="dxa"/>
          </w:tcPr>
          <w:p w14:paraId="16C57D0C" w14:textId="77777777" w:rsidR="00EC05F4" w:rsidRPr="00D72082" w:rsidRDefault="00EC05F4" w:rsidP="00980D60">
            <w:pPr>
              <w:rPr>
                <w:rFonts w:ascii="GHEA Grapalat" w:eastAsia="GHEA Grapalat" w:hAnsi="GHEA Grapalat" w:cs="GHEA Grapalat"/>
                <w:sz w:val="18"/>
                <w:szCs w:val="18"/>
              </w:rPr>
            </w:pPr>
            <w:r w:rsidRPr="00D72082">
              <w:rPr>
                <w:rFonts w:ascii="GHEA Grapalat" w:eastAsia="GHEA Grapalat" w:hAnsi="GHEA Grapalat" w:cs="GHEA Grapalat"/>
                <w:sz w:val="18"/>
                <w:szCs w:val="18"/>
                <w:lang w:val="hy-AM"/>
              </w:rPr>
              <w:t>Ներդրումների և արտահանման խթանման ծրագիր</w:t>
            </w:r>
          </w:p>
        </w:tc>
        <w:tc>
          <w:tcPr>
            <w:tcW w:w="1026" w:type="dxa"/>
          </w:tcPr>
          <w:p w14:paraId="315AE77D"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1,452.9</w:t>
            </w:r>
          </w:p>
        </w:tc>
        <w:tc>
          <w:tcPr>
            <w:tcW w:w="1134" w:type="dxa"/>
          </w:tcPr>
          <w:p w14:paraId="076F6DBF"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4,988.9</w:t>
            </w:r>
          </w:p>
        </w:tc>
        <w:tc>
          <w:tcPr>
            <w:tcW w:w="993" w:type="dxa"/>
          </w:tcPr>
          <w:p w14:paraId="58D1E8DD"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4,918.2</w:t>
            </w:r>
          </w:p>
        </w:tc>
        <w:tc>
          <w:tcPr>
            <w:tcW w:w="1417" w:type="dxa"/>
          </w:tcPr>
          <w:p w14:paraId="07DF5422"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98.6</w:t>
            </w:r>
          </w:p>
        </w:tc>
        <w:tc>
          <w:tcPr>
            <w:tcW w:w="1276" w:type="dxa"/>
          </w:tcPr>
          <w:p w14:paraId="1DAB5AC5"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338.5</w:t>
            </w:r>
          </w:p>
        </w:tc>
        <w:tc>
          <w:tcPr>
            <w:tcW w:w="1134" w:type="dxa"/>
          </w:tcPr>
          <w:p w14:paraId="51C5F6CE"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3,465.3</w:t>
            </w:r>
          </w:p>
        </w:tc>
      </w:tr>
      <w:tr w:rsidR="00EC05F4" w:rsidRPr="00D72082" w14:paraId="71D607AF" w14:textId="77777777" w:rsidTr="00CF760C">
        <w:tc>
          <w:tcPr>
            <w:tcW w:w="3505" w:type="dxa"/>
          </w:tcPr>
          <w:p w14:paraId="5E252858" w14:textId="77777777" w:rsidR="00EC05F4" w:rsidRPr="00D72082" w:rsidRDefault="00EC05F4" w:rsidP="00980D60">
            <w:pPr>
              <w:rPr>
                <w:rFonts w:ascii="GHEA Grapalat" w:eastAsia="GHEA Grapalat" w:hAnsi="GHEA Grapalat" w:cs="GHEA Grapalat"/>
                <w:sz w:val="18"/>
                <w:szCs w:val="18"/>
                <w:lang w:val="hy-AM"/>
              </w:rPr>
            </w:pPr>
            <w:r w:rsidRPr="00D72082">
              <w:rPr>
                <w:rFonts w:ascii="GHEA Grapalat" w:eastAsia="GHEA Grapalat" w:hAnsi="GHEA Grapalat" w:cs="GHEA Grapalat"/>
                <w:sz w:val="18"/>
                <w:szCs w:val="18"/>
              </w:rPr>
              <w:t>Գյուղատնտեսության արդիականացման ծրագիր</w:t>
            </w:r>
          </w:p>
        </w:tc>
        <w:tc>
          <w:tcPr>
            <w:tcW w:w="1026" w:type="dxa"/>
          </w:tcPr>
          <w:p w14:paraId="52899AA6" w14:textId="77777777" w:rsidR="00EC05F4" w:rsidRPr="00D72082" w:rsidRDefault="00EC05F4" w:rsidP="00980D60">
            <w:pPr>
              <w:jc w:val="right"/>
              <w:rPr>
                <w:rFonts w:ascii="GHEA Grapalat" w:eastAsia="GHEA Grapalat" w:hAnsi="GHEA Grapalat" w:cs="GHEA Grapalat"/>
                <w:sz w:val="18"/>
                <w:szCs w:val="18"/>
                <w:lang w:val="en-US"/>
              </w:rPr>
            </w:pPr>
            <w:r>
              <w:rPr>
                <w:rFonts w:ascii="GHEA Grapalat" w:hAnsi="GHEA Grapalat"/>
                <w:sz w:val="18"/>
                <w:szCs w:val="18"/>
              </w:rPr>
              <w:t>24,363.7</w:t>
            </w:r>
          </w:p>
        </w:tc>
        <w:tc>
          <w:tcPr>
            <w:tcW w:w="1134" w:type="dxa"/>
          </w:tcPr>
          <w:p w14:paraId="03FEB49D" w14:textId="77777777" w:rsidR="00EC05F4" w:rsidRPr="00D72082" w:rsidRDefault="00EC05F4" w:rsidP="00980D60">
            <w:pPr>
              <w:jc w:val="right"/>
              <w:rPr>
                <w:rFonts w:ascii="GHEA Grapalat" w:eastAsia="GHEA Grapalat" w:hAnsi="GHEA Grapalat" w:cs="GHEA Grapalat"/>
                <w:sz w:val="18"/>
                <w:szCs w:val="18"/>
                <w:lang w:val="en-US"/>
              </w:rPr>
            </w:pPr>
            <w:r>
              <w:rPr>
                <w:rFonts w:ascii="GHEA Grapalat" w:hAnsi="GHEA Grapalat"/>
                <w:sz w:val="18"/>
                <w:szCs w:val="18"/>
              </w:rPr>
              <w:t>27,429.9</w:t>
            </w:r>
          </w:p>
        </w:tc>
        <w:tc>
          <w:tcPr>
            <w:tcW w:w="993" w:type="dxa"/>
          </w:tcPr>
          <w:p w14:paraId="5D63AA7F" w14:textId="77777777" w:rsidR="00EC05F4" w:rsidRPr="00D72082" w:rsidRDefault="00EC05F4" w:rsidP="00980D60">
            <w:pPr>
              <w:jc w:val="right"/>
              <w:rPr>
                <w:rFonts w:ascii="GHEA Grapalat" w:eastAsia="GHEA Grapalat" w:hAnsi="GHEA Grapalat" w:cs="GHEA Grapalat"/>
                <w:sz w:val="18"/>
                <w:szCs w:val="18"/>
                <w:lang w:val="en-US"/>
              </w:rPr>
            </w:pPr>
            <w:r>
              <w:rPr>
                <w:rFonts w:ascii="GHEA Grapalat" w:hAnsi="GHEA Grapalat"/>
                <w:sz w:val="18"/>
                <w:szCs w:val="18"/>
              </w:rPr>
              <w:t>27,424.5</w:t>
            </w:r>
          </w:p>
        </w:tc>
        <w:tc>
          <w:tcPr>
            <w:tcW w:w="1417" w:type="dxa"/>
          </w:tcPr>
          <w:p w14:paraId="5390C492" w14:textId="77777777" w:rsidR="00EC05F4" w:rsidRPr="00D72082" w:rsidRDefault="00EC05F4" w:rsidP="00980D60">
            <w:pPr>
              <w:jc w:val="right"/>
              <w:rPr>
                <w:rFonts w:ascii="GHEA Grapalat" w:eastAsia="GHEA Grapalat" w:hAnsi="GHEA Grapalat" w:cs="GHEA Grapalat"/>
                <w:sz w:val="18"/>
                <w:szCs w:val="18"/>
              </w:rPr>
            </w:pPr>
            <w:r>
              <w:rPr>
                <w:rFonts w:ascii="GHEA Grapalat" w:hAnsi="GHEA Grapalat"/>
                <w:sz w:val="18"/>
                <w:szCs w:val="18"/>
              </w:rPr>
              <w:t>100.0</w:t>
            </w:r>
          </w:p>
        </w:tc>
        <w:tc>
          <w:tcPr>
            <w:tcW w:w="1276" w:type="dxa"/>
          </w:tcPr>
          <w:p w14:paraId="73D1E73C" w14:textId="77777777" w:rsidR="00EC05F4" w:rsidRPr="00D72082" w:rsidRDefault="00EC05F4" w:rsidP="00980D60">
            <w:pPr>
              <w:jc w:val="right"/>
              <w:rPr>
                <w:rFonts w:ascii="GHEA Grapalat" w:eastAsia="GHEA Grapalat" w:hAnsi="GHEA Grapalat" w:cs="GHEA Grapalat"/>
                <w:sz w:val="18"/>
                <w:szCs w:val="18"/>
              </w:rPr>
            </w:pPr>
            <w:r>
              <w:rPr>
                <w:rFonts w:ascii="GHEA Grapalat" w:hAnsi="GHEA Grapalat"/>
                <w:sz w:val="18"/>
                <w:szCs w:val="18"/>
              </w:rPr>
              <w:t>112.6</w:t>
            </w:r>
          </w:p>
        </w:tc>
        <w:tc>
          <w:tcPr>
            <w:tcW w:w="1134" w:type="dxa"/>
          </w:tcPr>
          <w:p w14:paraId="56A0CC9A" w14:textId="77777777" w:rsidR="00EC05F4" w:rsidRPr="00D72082" w:rsidRDefault="00EC05F4" w:rsidP="00980D60">
            <w:pPr>
              <w:jc w:val="right"/>
              <w:rPr>
                <w:rFonts w:ascii="GHEA Grapalat" w:eastAsia="GHEA Grapalat" w:hAnsi="GHEA Grapalat" w:cs="GHEA Grapalat"/>
                <w:sz w:val="18"/>
                <w:szCs w:val="18"/>
              </w:rPr>
            </w:pPr>
            <w:r>
              <w:rPr>
                <w:rFonts w:ascii="GHEA Grapalat" w:hAnsi="GHEA Grapalat"/>
                <w:sz w:val="18"/>
                <w:szCs w:val="18"/>
              </w:rPr>
              <w:t>3,060.8</w:t>
            </w:r>
          </w:p>
        </w:tc>
      </w:tr>
      <w:tr w:rsidR="00EC05F4" w:rsidRPr="00D72082" w14:paraId="27C9E1CE" w14:textId="77777777" w:rsidTr="00CF760C">
        <w:tc>
          <w:tcPr>
            <w:tcW w:w="3505" w:type="dxa"/>
          </w:tcPr>
          <w:p w14:paraId="3AF1B950"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sz w:val="18"/>
                <w:szCs w:val="18"/>
              </w:rPr>
              <w:t>Զբոսաշրջության զարգացման ծրագիր</w:t>
            </w:r>
          </w:p>
        </w:tc>
        <w:tc>
          <w:tcPr>
            <w:tcW w:w="1026" w:type="dxa"/>
          </w:tcPr>
          <w:p w14:paraId="665F0BE6"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7,493.4</w:t>
            </w:r>
          </w:p>
        </w:tc>
        <w:tc>
          <w:tcPr>
            <w:tcW w:w="1134" w:type="dxa"/>
          </w:tcPr>
          <w:p w14:paraId="67586E96"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1,790.3</w:t>
            </w:r>
          </w:p>
        </w:tc>
        <w:tc>
          <w:tcPr>
            <w:tcW w:w="993" w:type="dxa"/>
          </w:tcPr>
          <w:p w14:paraId="4697703F"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1,485.6</w:t>
            </w:r>
          </w:p>
        </w:tc>
        <w:tc>
          <w:tcPr>
            <w:tcW w:w="1417" w:type="dxa"/>
          </w:tcPr>
          <w:p w14:paraId="3AB9EF1D"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sz w:val="18"/>
                <w:szCs w:val="18"/>
              </w:rPr>
              <w:t>83.0</w:t>
            </w:r>
          </w:p>
        </w:tc>
        <w:tc>
          <w:tcPr>
            <w:tcW w:w="1276" w:type="dxa"/>
          </w:tcPr>
          <w:p w14:paraId="0A16F74B"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sz w:val="18"/>
                <w:szCs w:val="18"/>
              </w:rPr>
              <w:t>19.8</w:t>
            </w:r>
          </w:p>
        </w:tc>
        <w:tc>
          <w:tcPr>
            <w:tcW w:w="1134" w:type="dxa"/>
          </w:tcPr>
          <w:p w14:paraId="2E199DDD"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sz w:val="18"/>
                <w:szCs w:val="18"/>
              </w:rPr>
              <w:t>(6,007.8)</w:t>
            </w:r>
          </w:p>
        </w:tc>
      </w:tr>
      <w:tr w:rsidR="00EC05F4" w:rsidRPr="00D72082" w14:paraId="64C59242" w14:textId="77777777" w:rsidTr="00CF760C">
        <w:tc>
          <w:tcPr>
            <w:tcW w:w="3505" w:type="dxa"/>
          </w:tcPr>
          <w:p w14:paraId="06E8705C" w14:textId="77777777" w:rsidR="00EC05F4" w:rsidRPr="00D72082" w:rsidRDefault="00EC05F4" w:rsidP="00980D60">
            <w:pPr>
              <w:rPr>
                <w:rFonts w:ascii="GHEA Grapalat" w:eastAsia="GHEA Grapalat" w:hAnsi="GHEA Grapalat" w:cs="GHEA Grapalat"/>
                <w:sz w:val="18"/>
                <w:szCs w:val="18"/>
              </w:rPr>
            </w:pPr>
            <w:r w:rsidRPr="00D72082">
              <w:rPr>
                <w:rFonts w:ascii="GHEA Grapalat" w:eastAsia="GHEA Grapalat" w:hAnsi="GHEA Grapalat" w:cs="GHEA Grapalat"/>
                <w:sz w:val="18"/>
                <w:szCs w:val="18"/>
              </w:rPr>
              <w:t>Այլ ծրագրեր</w:t>
            </w:r>
          </w:p>
        </w:tc>
        <w:tc>
          <w:tcPr>
            <w:tcW w:w="1026" w:type="dxa"/>
          </w:tcPr>
          <w:p w14:paraId="1E2B28B4"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3,452.9</w:t>
            </w:r>
          </w:p>
        </w:tc>
        <w:tc>
          <w:tcPr>
            <w:tcW w:w="1134" w:type="dxa"/>
          </w:tcPr>
          <w:p w14:paraId="78C54C77"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3,276.1</w:t>
            </w:r>
          </w:p>
        </w:tc>
        <w:tc>
          <w:tcPr>
            <w:tcW w:w="993" w:type="dxa"/>
          </w:tcPr>
          <w:p w14:paraId="44137195"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3,249.6</w:t>
            </w:r>
          </w:p>
        </w:tc>
        <w:tc>
          <w:tcPr>
            <w:tcW w:w="1417" w:type="dxa"/>
          </w:tcPr>
          <w:p w14:paraId="38F940D0"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99.2</w:t>
            </w:r>
          </w:p>
        </w:tc>
        <w:tc>
          <w:tcPr>
            <w:tcW w:w="1276" w:type="dxa"/>
          </w:tcPr>
          <w:p w14:paraId="4D3843AD"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94.1</w:t>
            </w:r>
          </w:p>
        </w:tc>
        <w:tc>
          <w:tcPr>
            <w:tcW w:w="1134" w:type="dxa"/>
          </w:tcPr>
          <w:p w14:paraId="02893512"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(203.3)</w:t>
            </w:r>
          </w:p>
        </w:tc>
      </w:tr>
    </w:tbl>
    <w:p w14:paraId="0A88D9F4" w14:textId="77777777" w:rsidR="00EC05F4" w:rsidRPr="00864C7C" w:rsidRDefault="00EC05F4" w:rsidP="00864C7C">
      <w:pPr>
        <w:tabs>
          <w:tab w:val="left" w:pos="709"/>
          <w:tab w:val="left" w:pos="993"/>
        </w:tabs>
        <w:ind w:right="40" w:firstLine="567"/>
        <w:jc w:val="both"/>
        <w:rPr>
          <w:rFonts w:ascii="GHEA Grapalat" w:eastAsia="GHEA Grapalat" w:hAnsi="GHEA Grapalat" w:cs="GHEA Grapalat"/>
        </w:rPr>
      </w:pPr>
    </w:p>
    <w:p w14:paraId="3F1E264E" w14:textId="0096F5AB" w:rsidR="00EC05F4" w:rsidRPr="00864C7C" w:rsidRDefault="00EC05F4" w:rsidP="00864C7C">
      <w:pPr>
        <w:tabs>
          <w:tab w:val="left" w:pos="709"/>
          <w:tab w:val="left" w:pos="993"/>
        </w:tabs>
        <w:ind w:right="40" w:firstLine="567"/>
        <w:jc w:val="both"/>
        <w:rPr>
          <w:rFonts w:ascii="GHEA Grapalat" w:eastAsia="GHEA Grapalat" w:hAnsi="GHEA Grapalat" w:cs="GHEA Grapalat"/>
        </w:rPr>
      </w:pPr>
      <w:r w:rsidRPr="00864C7C">
        <w:rPr>
          <w:rFonts w:ascii="GHEA Grapalat" w:eastAsia="GHEA Grapalat" w:hAnsi="GHEA Grapalat" w:cs="GHEA Grapalat"/>
        </w:rPr>
        <w:t>2025թ. ԷՆ պատասխանատվությամբ իրականացված ծրագրերի շրջանակներում ծախսերը կազմել են շուրջ 76.8 մլրդ դրամ կամ ծրագրված ցուցանիշի 97.2%</w:t>
      </w:r>
      <w:r w:rsidRPr="00864C7C">
        <w:rPr>
          <w:rFonts w:ascii="GHEA Grapalat" w:eastAsia="GHEA Grapalat" w:hAnsi="GHEA Grapalat" w:cs="GHEA Grapalat"/>
        </w:rPr>
        <w:noBreakHyphen/>
        <w:t>ը: Նախորդ տարվա համեմատ ԷՆ պատասխանատվությամբ իրականացվող ծրագրերի գծով ծախսերն աճել են 6.1%</w:t>
      </w:r>
      <w:r w:rsidRPr="00864C7C">
        <w:rPr>
          <w:rFonts w:ascii="GHEA Grapalat" w:eastAsia="GHEA Grapalat" w:hAnsi="GHEA Grapalat" w:cs="GHEA Grapalat"/>
        </w:rPr>
        <w:noBreakHyphen/>
        <w:t>ով կամ 4.4 մլրդ դրամով, որը հիմնականում ձևավորվել է Գիտելիքահենք, նորարարական տնտեսությանը և փոքր ու միջին ձեռնարկատիրությանն աջակցության, Ներդրումների և արտահանման խթանման</w:t>
      </w:r>
      <w:r w:rsidR="008478B6" w:rsidRPr="001B1949">
        <w:rPr>
          <w:rFonts w:ascii="GHEA Grapalat" w:eastAsia="GHEA Grapalat" w:hAnsi="GHEA Grapalat" w:cs="GHEA Grapalat"/>
        </w:rPr>
        <w:t>,</w:t>
      </w:r>
      <w:r w:rsidRPr="00864C7C">
        <w:rPr>
          <w:rFonts w:ascii="GHEA Grapalat" w:eastAsia="GHEA Grapalat" w:hAnsi="GHEA Grapalat" w:cs="GHEA Grapalat"/>
        </w:rPr>
        <w:t xml:space="preserve"> Գյուղատնտեսության արդիականացման</w:t>
      </w:r>
      <w:r w:rsidR="008478B6" w:rsidRPr="008478B6">
        <w:rPr>
          <w:rFonts w:ascii="GHEA Grapalat" w:eastAsia="GHEA Grapalat" w:hAnsi="GHEA Grapalat" w:cs="GHEA Grapalat"/>
        </w:rPr>
        <w:t xml:space="preserve"> և Բուսաբուծության խթանում և բույսերի պաշտպանությ</w:t>
      </w:r>
      <w:r w:rsidR="008478B6">
        <w:rPr>
          <w:rFonts w:ascii="GHEA Grapalat" w:eastAsia="GHEA Grapalat" w:hAnsi="GHEA Grapalat" w:cs="GHEA Grapalat"/>
          <w:lang w:val="en-US"/>
        </w:rPr>
        <w:t>ա</w:t>
      </w:r>
      <w:r w:rsidR="008478B6" w:rsidRPr="008478B6">
        <w:rPr>
          <w:rFonts w:ascii="GHEA Grapalat" w:eastAsia="GHEA Grapalat" w:hAnsi="GHEA Grapalat" w:cs="GHEA Grapalat"/>
        </w:rPr>
        <w:t>ն</w:t>
      </w:r>
      <w:r w:rsidRPr="00864C7C">
        <w:rPr>
          <w:rFonts w:ascii="GHEA Grapalat" w:eastAsia="GHEA Grapalat" w:hAnsi="GHEA Grapalat" w:cs="GHEA Grapalat"/>
        </w:rPr>
        <w:t xml:space="preserve"> ծրագրերի շրջանակներում կատարված ծախսերի աճի և Զբոսաշրջության զարգացման ու Գյուղատնտեսության խթանման ծրագրերի շրջանակներում կատարված ծախսերի նվազման արդյունքում: </w:t>
      </w:r>
    </w:p>
    <w:p w14:paraId="02B04ED0" w14:textId="09CB38F9"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Հաշվետու տարում </w:t>
      </w:r>
      <w:r w:rsidRPr="0004727E">
        <w:rPr>
          <w:rFonts w:ascii="GHEA Grapalat" w:hAnsi="GHEA Grapalat"/>
          <w:i/>
          <w:noProof/>
          <w:lang w:val="hy-AM"/>
        </w:rPr>
        <w:t>Գյուղատնտեսության խթանման</w:t>
      </w:r>
      <w:r w:rsidRPr="0004727E">
        <w:rPr>
          <w:rFonts w:ascii="GHEA Grapalat" w:hAnsi="GHEA Grapalat"/>
          <w:noProof/>
          <w:lang w:val="hy-AM"/>
        </w:rPr>
        <w:t xml:space="preserve"> ծրագրի շրջանակներում օգտագործվել է շուրջ 7.5 մլրդ դրամ կամ նախատեսված միջոցների 98.6%-ը: Նախորդ տարվա համեմատ Գյուղատնտեսության խթանման ծրագրի ծախսերը նվազել են 37%-ով կամ 4.4 մլրդ դրամով, որը մասամբ </w:t>
      </w:r>
      <w:r w:rsidRPr="00864C7C">
        <w:rPr>
          <w:rFonts w:ascii="GHEA Grapalat" w:eastAsia="GHEA Grapalat" w:hAnsi="GHEA Grapalat" w:cs="GHEA Grapalat"/>
        </w:rPr>
        <w:t>պայմանավորված</w:t>
      </w:r>
      <w:r w:rsidRPr="0004727E">
        <w:rPr>
          <w:rFonts w:ascii="GHEA Grapalat" w:hAnsi="GHEA Grapalat"/>
          <w:noProof/>
          <w:lang w:val="hy-AM"/>
        </w:rPr>
        <w:t xml:space="preserve"> է գյուղատնտեսական վարկերի տոկոսադրույքների սուբսիդավորման ծախսերի նվազմամբ, մասամբ էլ</w:t>
      </w:r>
      <w:r w:rsidR="00E25C72" w:rsidRPr="001B1949">
        <w:rPr>
          <w:rFonts w:ascii="GHEA Grapalat" w:hAnsi="GHEA Grapalat"/>
          <w:noProof/>
        </w:rPr>
        <w:t>`</w:t>
      </w:r>
      <w:r w:rsidRPr="0004727E">
        <w:rPr>
          <w:rFonts w:ascii="GHEA Grapalat" w:hAnsi="GHEA Grapalat"/>
          <w:noProof/>
          <w:lang w:val="hy-AM"/>
        </w:rPr>
        <w:t xml:space="preserve"> </w:t>
      </w:r>
      <w:r w:rsidR="0003477F" w:rsidRPr="0004727E">
        <w:rPr>
          <w:rFonts w:ascii="GHEA Grapalat" w:hAnsi="GHEA Grapalat"/>
          <w:noProof/>
          <w:lang w:val="hy-AM"/>
        </w:rPr>
        <w:t>2024թ.</w:t>
      </w:r>
      <w:r w:rsidR="0003477F" w:rsidRPr="001B1949">
        <w:rPr>
          <w:rFonts w:ascii="GHEA Grapalat" w:hAnsi="GHEA Grapalat"/>
          <w:noProof/>
        </w:rPr>
        <w:t xml:space="preserve"> </w:t>
      </w:r>
      <w:r w:rsidR="0003477F">
        <w:rPr>
          <w:rFonts w:ascii="GHEA Grapalat" w:hAnsi="GHEA Grapalat"/>
          <w:noProof/>
          <w:lang w:val="en-US"/>
        </w:rPr>
        <w:t>ա</w:t>
      </w:r>
      <w:r w:rsidR="0003477F" w:rsidRPr="0003477F">
        <w:rPr>
          <w:rFonts w:ascii="GHEA Grapalat" w:hAnsi="GHEA Grapalat"/>
          <w:noProof/>
          <w:lang w:val="en-US"/>
        </w:rPr>
        <w:t>նասնաբուծության</w:t>
      </w:r>
      <w:r w:rsidR="0003477F" w:rsidRPr="001B1949">
        <w:rPr>
          <w:rFonts w:ascii="GHEA Grapalat" w:hAnsi="GHEA Grapalat"/>
          <w:noProof/>
        </w:rPr>
        <w:t xml:space="preserve"> </w:t>
      </w:r>
      <w:r w:rsidR="0003477F" w:rsidRPr="0003477F">
        <w:rPr>
          <w:rFonts w:ascii="GHEA Grapalat" w:hAnsi="GHEA Grapalat"/>
          <w:noProof/>
          <w:lang w:val="en-US"/>
        </w:rPr>
        <w:t>ճյուղում</w:t>
      </w:r>
      <w:r w:rsidR="0003477F" w:rsidRPr="001B1949">
        <w:rPr>
          <w:rFonts w:ascii="GHEA Grapalat" w:hAnsi="GHEA Grapalat"/>
          <w:noProof/>
        </w:rPr>
        <w:t xml:space="preserve"> </w:t>
      </w:r>
      <w:r w:rsidR="0003477F" w:rsidRPr="0003477F">
        <w:rPr>
          <w:rFonts w:ascii="GHEA Grapalat" w:hAnsi="GHEA Grapalat"/>
          <w:noProof/>
          <w:lang w:val="en-US"/>
        </w:rPr>
        <w:t>իրականացվող</w:t>
      </w:r>
      <w:r w:rsidR="0003477F" w:rsidRPr="001B1949">
        <w:rPr>
          <w:rFonts w:ascii="GHEA Grapalat" w:hAnsi="GHEA Grapalat"/>
          <w:noProof/>
        </w:rPr>
        <w:t xml:space="preserve"> </w:t>
      </w:r>
      <w:r w:rsidR="0003477F" w:rsidRPr="0003477F">
        <w:rPr>
          <w:rFonts w:ascii="GHEA Grapalat" w:hAnsi="GHEA Grapalat"/>
          <w:noProof/>
          <w:lang w:val="en-US"/>
        </w:rPr>
        <w:t>ներդրումային</w:t>
      </w:r>
      <w:r w:rsidR="0003477F" w:rsidRPr="001B1949">
        <w:rPr>
          <w:rFonts w:ascii="GHEA Grapalat" w:hAnsi="GHEA Grapalat"/>
          <w:noProof/>
        </w:rPr>
        <w:t xml:space="preserve"> </w:t>
      </w:r>
      <w:r w:rsidR="0003477F" w:rsidRPr="0003477F">
        <w:rPr>
          <w:rFonts w:ascii="GHEA Grapalat" w:hAnsi="GHEA Grapalat"/>
          <w:noProof/>
          <w:lang w:val="en-US"/>
        </w:rPr>
        <w:t>ծրագրերին</w:t>
      </w:r>
      <w:r w:rsidR="0003477F" w:rsidRPr="001B1949">
        <w:rPr>
          <w:rFonts w:ascii="GHEA Grapalat" w:hAnsi="GHEA Grapalat"/>
          <w:noProof/>
        </w:rPr>
        <w:t xml:space="preserve"> </w:t>
      </w:r>
      <w:r w:rsidR="0003477F" w:rsidRPr="0004727E">
        <w:rPr>
          <w:rFonts w:ascii="GHEA Grapalat" w:hAnsi="GHEA Grapalat"/>
          <w:noProof/>
          <w:lang w:val="hy-AM"/>
        </w:rPr>
        <w:t>2.3 մլրդ դրամ</w:t>
      </w:r>
      <w:r w:rsidR="0003477F" w:rsidRPr="001B1949">
        <w:rPr>
          <w:rFonts w:ascii="GHEA Grapalat" w:hAnsi="GHEA Grapalat"/>
          <w:noProof/>
        </w:rPr>
        <w:t xml:space="preserve"> </w:t>
      </w:r>
      <w:r w:rsidR="0003477F" w:rsidRPr="0003477F">
        <w:rPr>
          <w:rFonts w:ascii="GHEA Grapalat" w:hAnsi="GHEA Grapalat"/>
          <w:noProof/>
          <w:lang w:val="en-US"/>
        </w:rPr>
        <w:t>աջակցությ</w:t>
      </w:r>
      <w:r w:rsidR="0003477F">
        <w:rPr>
          <w:rFonts w:ascii="GHEA Grapalat" w:hAnsi="GHEA Grapalat"/>
          <w:noProof/>
          <w:lang w:val="en-US"/>
        </w:rPr>
        <w:t>ան</w:t>
      </w:r>
      <w:r w:rsidR="00E25C72" w:rsidRPr="001B1949">
        <w:rPr>
          <w:rFonts w:ascii="GHEA Grapalat" w:hAnsi="GHEA Grapalat"/>
          <w:noProof/>
        </w:rPr>
        <w:t xml:space="preserve"> </w:t>
      </w:r>
      <w:r w:rsidR="0003477F">
        <w:rPr>
          <w:rFonts w:ascii="GHEA Grapalat" w:hAnsi="GHEA Grapalat"/>
          <w:noProof/>
          <w:lang w:val="en-US"/>
        </w:rPr>
        <w:t>տրամադրմ</w:t>
      </w:r>
      <w:r w:rsidRPr="0004727E">
        <w:rPr>
          <w:rFonts w:ascii="GHEA Grapalat" w:hAnsi="GHEA Grapalat"/>
          <w:noProof/>
          <w:lang w:val="hy-AM"/>
        </w:rPr>
        <w:t xml:space="preserve">ամբ, </w:t>
      </w:r>
      <w:r w:rsidR="00E25C72">
        <w:rPr>
          <w:rFonts w:ascii="GHEA Grapalat" w:hAnsi="GHEA Grapalat"/>
          <w:noProof/>
          <w:lang w:val="hy-AM"/>
        </w:rPr>
        <w:t>որ</w:t>
      </w:r>
      <w:r w:rsidR="00144A3E">
        <w:rPr>
          <w:rFonts w:ascii="GHEA Grapalat" w:hAnsi="GHEA Grapalat"/>
          <w:noProof/>
          <w:lang w:val="en-US"/>
        </w:rPr>
        <w:t>ը</w:t>
      </w:r>
      <w:r w:rsidR="00E25C72" w:rsidRPr="001B1949">
        <w:rPr>
          <w:rFonts w:ascii="GHEA Grapalat" w:hAnsi="GHEA Grapalat"/>
          <w:noProof/>
        </w:rPr>
        <w:t xml:space="preserve"> 2025</w:t>
      </w:r>
      <w:r w:rsidR="00E25C72">
        <w:rPr>
          <w:rFonts w:ascii="GHEA Grapalat" w:hAnsi="GHEA Grapalat"/>
          <w:noProof/>
          <w:lang w:val="en-US"/>
        </w:rPr>
        <w:t>թ</w:t>
      </w:r>
      <w:r w:rsidR="00E25C72" w:rsidRPr="001B1949">
        <w:rPr>
          <w:rFonts w:ascii="GHEA Grapalat" w:hAnsi="GHEA Grapalat"/>
          <w:noProof/>
        </w:rPr>
        <w:t xml:space="preserve">. </w:t>
      </w:r>
      <w:r w:rsidR="00144A3E">
        <w:rPr>
          <w:rFonts w:ascii="GHEA Grapalat" w:hAnsi="GHEA Grapalat"/>
          <w:noProof/>
          <w:lang w:val="en-US"/>
        </w:rPr>
        <w:t>չի</w:t>
      </w:r>
      <w:r w:rsidR="00144A3E" w:rsidRPr="001B1949">
        <w:rPr>
          <w:rFonts w:ascii="GHEA Grapalat" w:hAnsi="GHEA Grapalat"/>
          <w:noProof/>
        </w:rPr>
        <w:t xml:space="preserve"> </w:t>
      </w:r>
      <w:r w:rsidR="00144A3E">
        <w:rPr>
          <w:rFonts w:ascii="GHEA Grapalat" w:hAnsi="GHEA Grapalat"/>
          <w:noProof/>
          <w:lang w:val="en-US"/>
        </w:rPr>
        <w:t>նախատեսվել</w:t>
      </w:r>
      <w:r w:rsidRPr="0004727E">
        <w:rPr>
          <w:rFonts w:ascii="GHEA Grapalat" w:hAnsi="GHEA Grapalat"/>
          <w:noProof/>
          <w:lang w:val="hy-AM"/>
        </w:rPr>
        <w:t xml:space="preserve">: </w:t>
      </w:r>
    </w:p>
    <w:p w14:paraId="40CC382F" w14:textId="651EFCD4"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ՀՀ խաղողագործության և գինեգործության ոլորտներում վարվող պետական քաղաքականության ու </w:t>
      </w:r>
      <w:r w:rsidRPr="00864C7C">
        <w:rPr>
          <w:rFonts w:ascii="GHEA Grapalat" w:eastAsia="GHEA Grapalat" w:hAnsi="GHEA Grapalat" w:cs="GHEA Grapalat"/>
        </w:rPr>
        <w:t>զարգացման</w:t>
      </w:r>
      <w:r w:rsidRPr="0004727E">
        <w:rPr>
          <w:rFonts w:ascii="GHEA Grapalat" w:hAnsi="GHEA Grapalat"/>
          <w:noProof/>
          <w:lang w:val="hy-AM"/>
        </w:rPr>
        <w:t xml:space="preserve"> ծրագրերի իրականացման նպատակով պետական աջակցության միջոցառման շրջանակներում իրականացվել են միջազգային բարձր վարկանիշ ունեցող ամսագրերում</w:t>
      </w:r>
      <w:r w:rsidRPr="0004727E">
        <w:rPr>
          <w:rFonts w:ascii="GHEA Grapalat" w:hAnsi="GHEA Grapalat" w:cs="GHEA Grapalat"/>
          <w:lang w:val="hy-AM"/>
        </w:rPr>
        <w:t xml:space="preserve"> և տպագիր մամուլում հայկական գինեգործության վերաբերյալ հոդվածների տպագրման,</w:t>
      </w:r>
      <w:r w:rsidRPr="0004727E">
        <w:rPr>
          <w:lang w:val="hy-AM"/>
        </w:rPr>
        <w:t xml:space="preserve"> </w:t>
      </w:r>
      <w:r w:rsidRPr="0004727E">
        <w:rPr>
          <w:rFonts w:ascii="GHEA Grapalat" w:hAnsi="GHEA Grapalat" w:cs="GHEA Grapalat"/>
          <w:lang w:val="hy-AM"/>
        </w:rPr>
        <w:t xml:space="preserve">մասնագիտական </w:t>
      </w:r>
      <w:r w:rsidRPr="0004727E">
        <w:rPr>
          <w:rFonts w:ascii="GHEA Grapalat" w:hAnsi="GHEA Grapalat" w:cs="GHEA Grapalat"/>
          <w:lang w:val="hy-AM"/>
        </w:rPr>
        <w:lastRenderedPageBreak/>
        <w:t xml:space="preserve">կարողությունների զարգացմանն ուղղված </w:t>
      </w:r>
      <w:r w:rsidR="00980D60">
        <w:rPr>
          <w:rFonts w:ascii="GHEA Grapalat" w:hAnsi="GHEA Grapalat" w:cs="GHEA Grapalat"/>
          <w:lang w:val="hy-AM"/>
        </w:rPr>
        <w:t>վերապատրաստումներ</w:t>
      </w:r>
      <w:r w:rsidRPr="0004727E">
        <w:rPr>
          <w:rFonts w:ascii="GHEA Grapalat" w:hAnsi="GHEA Grapalat" w:cs="GHEA Grapalat"/>
          <w:lang w:val="hy-AM"/>
        </w:rPr>
        <w:t xml:space="preserve"> և </w:t>
      </w:r>
      <w:r w:rsidR="00980D60">
        <w:rPr>
          <w:rFonts w:ascii="GHEA Grapalat" w:hAnsi="GHEA Grapalat" w:cs="GHEA Grapalat"/>
          <w:lang w:val="hy-AM"/>
        </w:rPr>
        <w:t>խորհրդատվություններ</w:t>
      </w:r>
      <w:r w:rsidRPr="0004727E">
        <w:rPr>
          <w:rFonts w:ascii="GHEA Grapalat" w:hAnsi="GHEA Grapalat" w:cs="GHEA Grapalat"/>
          <w:lang w:val="hy-AM"/>
        </w:rPr>
        <w:t>, ինչպես նաև հայկական գինեգործության հանրահռչակմանը, հայկական գինիների առաջմղմանն ու արտահանմանն ուղղված միջոցառումներ, որոնց մասնակցել են 40 գինեգործական ընկերություններ։</w:t>
      </w:r>
      <w:r w:rsidR="00E466E0">
        <w:rPr>
          <w:rFonts w:ascii="Calibri" w:hAnsi="Calibri" w:cs="Calibri"/>
          <w:lang w:val="hy-AM"/>
        </w:rPr>
        <w:t xml:space="preserve"> </w:t>
      </w:r>
      <w:r w:rsidRPr="0004727E">
        <w:rPr>
          <w:rFonts w:ascii="GHEA Grapalat" w:hAnsi="GHEA Grapalat"/>
          <w:noProof/>
          <w:lang w:val="hy-AM"/>
        </w:rPr>
        <w:t>Միջոցառման ծախսերը կազմել են 423.5 մլն դրամ՝ ապահովելով 99.8% կատարողական: Նախորդ տարվա համեմատ նշված միջոցառման ծախսերը նվազել են 15.9%</w:t>
      </w:r>
      <w:r w:rsidRPr="0004727E">
        <w:rPr>
          <w:rFonts w:ascii="GHEA Grapalat" w:hAnsi="GHEA Grapalat"/>
          <w:noProof/>
          <w:lang w:val="hy-AM"/>
        </w:rPr>
        <w:noBreakHyphen/>
        <w:t>ով կամ շուրջ 80.1 մլն դրամով, ինչը պայմանավորված է նրանով, որ միջոցառումների իրականացման համար ակտիվ մասնակցություն են ունեցել միջազգային դոնոր կազմակերպությունները և գինեգործական ընկերությունները։</w:t>
      </w:r>
      <w:r w:rsidRPr="0004727E">
        <w:rPr>
          <w:rFonts w:ascii="Calibri" w:hAnsi="Calibri" w:cs="Calibri"/>
          <w:noProof/>
          <w:lang w:val="hy-AM"/>
        </w:rPr>
        <w:t> </w:t>
      </w:r>
    </w:p>
    <w:p w14:paraId="75944CDF" w14:textId="27DDD308"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Գյուղատնտեսական վարկերի տոկոսադրույքների սուբսիդավորման միջոցառման նպատակն է գյուղական </w:t>
      </w:r>
      <w:r w:rsidRPr="00864C7C">
        <w:rPr>
          <w:rFonts w:ascii="GHEA Grapalat" w:eastAsia="GHEA Grapalat" w:hAnsi="GHEA Grapalat" w:cs="GHEA Grapalat"/>
        </w:rPr>
        <w:t>համայնքներում</w:t>
      </w:r>
      <w:r w:rsidRPr="0004727E">
        <w:rPr>
          <w:rFonts w:ascii="GHEA Grapalat" w:hAnsi="GHEA Grapalat"/>
          <w:noProof/>
          <w:lang w:val="hy-AM"/>
        </w:rPr>
        <w:t xml:space="preserve"> գյուղատնտեսության համար առաջնահերթ համարվող ոլորտներում զբաղված ֆիզիկական և իրավաբանական անձանց տրամադրվող վարկերի տոկոսադրույքների մասնակի սուբսիդավորման միջոցով վարկավորման մատչելիության մակարդակի բարձրացումը: 2025թ. միջոցառման շահառուների թիվը կազմել է 5,220, որոնք նախորդ տարիներից սուբսիդավորվող տնտեսավարող սուբյեկտներն են: Նշենք, որ 2024թ. միջոցառման շահառուների թիվը կազմել էր 22,908: ՀՀ կառավարության 2022թ. սեպտեմբերի 16-ի </w:t>
      </w:r>
      <w:r w:rsidR="006901DB" w:rsidRPr="001B1949">
        <w:rPr>
          <w:rFonts w:ascii="GHEA Grapalat" w:hAnsi="GHEA Grapalat"/>
          <w:noProof/>
          <w:lang w:val="hy-AM"/>
        </w:rPr>
        <w:t>N</w:t>
      </w:r>
      <w:r w:rsidRPr="0004727E">
        <w:rPr>
          <w:rFonts w:ascii="GHEA Grapalat" w:hAnsi="GHEA Grapalat"/>
          <w:noProof/>
          <w:lang w:val="hy-AM"/>
        </w:rPr>
        <w:t xml:space="preserve"> 1424-Լ որոշմամբ 2023թ. հունվարի 1-ից դադարեցվել է Գյուղատնտեսության ոլորտին տրամադրվող վարկերի տոկոսադրույքների սուբսիդավորման ծրագիրը: Արդյունքում նախորդ տարվա համեմատ միջոցառման ծախսերը նվազել են 63.9%-ով կամ շուրջ 2.7 մլրդ դրամով՝ կազմելով 1.5 մլրդ դրամ և ապահովելով 100% կատարողական:</w:t>
      </w:r>
    </w:p>
    <w:p w14:paraId="55560A23" w14:textId="39E473A8"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Գյուղատնտեսական հումքի մթերումների (գնումների) նպատակով տրամադրվող վարկերի տոկոսադրույքների սուբսիդավորման միջոցառման նպատակը գյուղատնտեսական մթերքներ վերամշակող, արդյունաբերության ոլորտում զբաղված իրավաբանական </w:t>
      </w:r>
      <w:r w:rsidR="006E5A98">
        <w:rPr>
          <w:rFonts w:ascii="GHEA Grapalat" w:hAnsi="GHEA Grapalat"/>
          <w:noProof/>
          <w:lang w:val="hy-AM"/>
        </w:rPr>
        <w:t>անձանց</w:t>
      </w:r>
      <w:r w:rsidRPr="0004727E">
        <w:rPr>
          <w:rFonts w:ascii="GHEA Grapalat" w:hAnsi="GHEA Grapalat"/>
          <w:noProof/>
          <w:lang w:val="hy-AM"/>
        </w:rPr>
        <w:t xml:space="preserve"> պտուղբանջարեղենի և խաղողի մթերումների նպատակով տրամադրվող վարկերի տոկոսադրույքի մասնակի սուբսիդավորման միջոցով վարկավորման մատչելիության բարձրացումն է: 2025թ. ընթացքում միջոցառման շահառուների թիվը նախատեսված 216-ի փոխարեն կազմել է 296, որից 166</w:t>
      </w:r>
      <w:r w:rsidRPr="0004727E">
        <w:rPr>
          <w:rFonts w:ascii="GHEA Grapalat" w:hAnsi="GHEA Grapalat"/>
          <w:noProof/>
          <w:lang w:val="hy-AM"/>
        </w:rPr>
        <w:noBreakHyphen/>
        <w:t>ը նախորդ տարիներից սուբսիդավորվող տնտեսավարող սուբյեկտներն են: Շահառուների բարձր թիվը պայմանավորված է իրազեկվածության մակարդակի բարձրացմամբ և ծրագրի նկատմամբ բարձր պահանջարկով: 2024թ. միջոցառման շահառուների թիվը կազմել էր 349, որից 235-ը նախորդ տարիներից սուբսիդավորվող տնտեսավարող սուբյեկտներն էին: Միջոցառման շրջանակներում օգտագործվել է 3.3 մլրդ դրամ՝ ապահովելով 100% կատարողական: Նախորդ տարվա համեմատ նշված միջոցառման ծախսերն աճել են 1.8%-ով կամ 59.6 մլն դրամով</w:t>
      </w:r>
      <w:r w:rsidR="00E36B85">
        <w:rPr>
          <w:rFonts w:ascii="GHEA Grapalat" w:hAnsi="GHEA Grapalat"/>
          <w:noProof/>
          <w:lang w:val="hy-AM"/>
        </w:rPr>
        <w:t>՝</w:t>
      </w:r>
      <w:r w:rsidR="001B1949">
        <w:rPr>
          <w:rFonts w:ascii="GHEA Grapalat" w:hAnsi="GHEA Grapalat"/>
          <w:noProof/>
          <w:lang w:val="hy-AM"/>
        </w:rPr>
        <w:t xml:space="preserve"> պայմանավորված</w:t>
      </w:r>
      <w:r w:rsidR="00E36B85">
        <w:rPr>
          <w:rFonts w:ascii="GHEA Grapalat" w:hAnsi="GHEA Grapalat"/>
          <w:noProof/>
          <w:lang w:val="hy-AM"/>
        </w:rPr>
        <w:t xml:space="preserve"> նրանով, որ </w:t>
      </w:r>
      <w:r w:rsidR="00E36B85" w:rsidRPr="00C12F33">
        <w:rPr>
          <w:rFonts w:ascii="GHEA Grapalat" w:hAnsi="GHEA Grapalat"/>
          <w:noProof/>
          <w:lang w:val="hy-AM"/>
        </w:rPr>
        <w:t>տրամադրվել են փոքր ծավալներով վարկեր</w:t>
      </w:r>
      <w:r w:rsidRPr="0004727E">
        <w:rPr>
          <w:rFonts w:ascii="GHEA Grapalat" w:hAnsi="GHEA Grapalat"/>
          <w:noProof/>
          <w:lang w:val="hy-AM"/>
        </w:rPr>
        <w:t>:</w:t>
      </w:r>
    </w:p>
    <w:p w14:paraId="60CFB5C2" w14:textId="404BB60E"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Գյուղացիական տնտեսավարողներին տրամադրվող աջակցության միջոցառման</w:t>
      </w:r>
      <w:r w:rsidR="001B1949">
        <w:rPr>
          <w:rFonts w:ascii="GHEA Grapalat" w:hAnsi="GHEA Grapalat"/>
          <w:noProof/>
          <w:lang w:val="hy-AM"/>
        </w:rPr>
        <w:t>ը հատկացված</w:t>
      </w:r>
      <w:r w:rsidR="00EB39E4">
        <w:rPr>
          <w:rFonts w:ascii="GHEA Grapalat" w:hAnsi="GHEA Grapalat"/>
          <w:noProof/>
          <w:lang w:val="hy-AM"/>
        </w:rPr>
        <w:t xml:space="preserve"> </w:t>
      </w:r>
      <w:r w:rsidRPr="0004727E">
        <w:rPr>
          <w:rFonts w:ascii="GHEA Grapalat" w:hAnsi="GHEA Grapalat"/>
          <w:noProof/>
          <w:lang w:val="hy-AM"/>
        </w:rPr>
        <w:t>ավելի քան 456.8 մլն դրամ</w:t>
      </w:r>
      <w:r w:rsidR="001B1949">
        <w:rPr>
          <w:rFonts w:ascii="GHEA Grapalat" w:hAnsi="GHEA Grapalat"/>
          <w:noProof/>
          <w:lang w:val="hy-AM"/>
        </w:rPr>
        <w:t xml:space="preserve">ն օգտագործվել է գրեթե ամբողջությամբ: Միջոցառման շրջանակներում, </w:t>
      </w:r>
      <w:r w:rsidR="009325EE">
        <w:rPr>
          <w:rFonts w:ascii="GHEA Grapalat" w:hAnsi="GHEA Grapalat"/>
          <w:noProof/>
          <w:lang w:val="hy-AM"/>
        </w:rPr>
        <w:t>մասնավորապես,</w:t>
      </w:r>
      <w:r w:rsidRPr="0004727E">
        <w:rPr>
          <w:rFonts w:ascii="GHEA Grapalat" w:hAnsi="GHEA Grapalat"/>
          <w:noProof/>
          <w:lang w:val="hy-AM"/>
        </w:rPr>
        <w:t xml:space="preserve"> աջակցություն է տրամադրվել բրուցելոզ հիվանդությունից անկած 255 գլուխ խոշոր եղջերավոր կենդանիների համար</w:t>
      </w:r>
      <w:r w:rsidR="001B1949">
        <w:rPr>
          <w:rFonts w:ascii="GHEA Grapalat" w:hAnsi="GHEA Grapalat"/>
          <w:noProof/>
          <w:lang w:val="hy-AM"/>
        </w:rPr>
        <w:t>:</w:t>
      </w:r>
      <w:r w:rsidRPr="0004727E">
        <w:rPr>
          <w:rFonts w:ascii="GHEA Grapalat" w:hAnsi="GHEA Grapalat"/>
          <w:noProof/>
          <w:lang w:val="hy-AM"/>
        </w:rPr>
        <w:t xml:space="preserve"> Նախորդ տարվա համեմատ նշված </w:t>
      </w:r>
      <w:r w:rsidRPr="009325EE">
        <w:rPr>
          <w:rFonts w:ascii="GHEA Grapalat" w:hAnsi="GHEA Grapalat"/>
          <w:noProof/>
          <w:lang w:val="hy-AM"/>
        </w:rPr>
        <w:t>միջոցառման</w:t>
      </w:r>
      <w:r w:rsidRPr="0004727E">
        <w:rPr>
          <w:rFonts w:ascii="GHEA Grapalat" w:hAnsi="GHEA Grapalat"/>
          <w:noProof/>
          <w:lang w:val="hy-AM"/>
        </w:rPr>
        <w:t xml:space="preserve"> ծախսերն աճել են 2.7 անգամ կամ 285.5 մլն դրամով, որը </w:t>
      </w:r>
      <w:r w:rsidR="001B1949">
        <w:rPr>
          <w:rFonts w:ascii="GHEA Grapalat" w:hAnsi="GHEA Grapalat"/>
          <w:noProof/>
          <w:lang w:val="hy-AM"/>
        </w:rPr>
        <w:t xml:space="preserve">հիմնականում </w:t>
      </w:r>
      <w:r w:rsidRPr="0004727E">
        <w:rPr>
          <w:rFonts w:ascii="GHEA Grapalat" w:hAnsi="GHEA Grapalat"/>
          <w:noProof/>
          <w:lang w:val="hy-AM"/>
        </w:rPr>
        <w:t xml:space="preserve">պայմանավորված է </w:t>
      </w:r>
      <w:r w:rsidR="001B1949" w:rsidRPr="0004727E">
        <w:rPr>
          <w:rFonts w:ascii="GHEA Grapalat" w:hAnsi="GHEA Grapalat"/>
          <w:noProof/>
          <w:lang w:val="hy-AM"/>
        </w:rPr>
        <w:t>աջակցություն ստացող տնտեսավարողների թվի աճով</w:t>
      </w:r>
      <w:r w:rsidR="001B1949">
        <w:rPr>
          <w:rFonts w:ascii="GHEA Grapalat" w:hAnsi="GHEA Grapalat"/>
          <w:noProof/>
          <w:lang w:val="hy-AM"/>
        </w:rPr>
        <w:t>, ինչպես նաև</w:t>
      </w:r>
      <w:r w:rsidR="001B1949" w:rsidRPr="0004727E">
        <w:rPr>
          <w:rFonts w:ascii="GHEA Grapalat" w:hAnsi="GHEA Grapalat"/>
          <w:noProof/>
          <w:lang w:val="hy-AM"/>
        </w:rPr>
        <w:t xml:space="preserve"> </w:t>
      </w:r>
      <w:r w:rsidRPr="0004727E">
        <w:rPr>
          <w:rFonts w:ascii="GHEA Grapalat" w:hAnsi="GHEA Grapalat"/>
          <w:noProof/>
          <w:lang w:val="hy-AM"/>
        </w:rPr>
        <w:t xml:space="preserve">բրուցելոզով </w:t>
      </w:r>
      <w:r w:rsidR="001B1949">
        <w:rPr>
          <w:rFonts w:ascii="GHEA Grapalat" w:hAnsi="GHEA Grapalat"/>
          <w:noProof/>
          <w:lang w:val="hy-AM"/>
        </w:rPr>
        <w:t>հիվանդության համար աջակցության տրամադրմամբ:</w:t>
      </w:r>
    </w:p>
    <w:p w14:paraId="1B7CB38A" w14:textId="2F84545F"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Կոնյակի սպիրտի արտահանման աջակցության ծրագրի շրջանակներում տրամադրվող աջակցությունը նախատեսվել է կոնյակի և բրենդիի սպիրտ արտադրողի կողմից հարյուր հազար (100% </w:t>
      </w:r>
      <w:r w:rsidRPr="0004727E">
        <w:rPr>
          <w:rFonts w:ascii="GHEA Grapalat" w:hAnsi="GHEA Grapalat"/>
          <w:noProof/>
          <w:lang w:val="hy-AM"/>
        </w:rPr>
        <w:lastRenderedPageBreak/>
        <w:t xml:space="preserve">սպիրտի հաշվարկով) լիտրից հետո այլ խմբաքանակի իրացման իրավունքի ձեռքբերման համար վճարված լրացուցիչ 100 դրամ պետական տուրքի շրջանակում արտահանված կոնյակի սպիրտին համարժեք տուրքի </w:t>
      </w:r>
      <w:r w:rsidRPr="0004727E">
        <w:rPr>
          <w:rFonts w:ascii="GHEA Grapalat" w:hAnsi="GHEA Grapalat" w:cs="Sylfaen"/>
          <w:lang w:val="hy-AM"/>
        </w:rPr>
        <w:t xml:space="preserve">չափով: Միջոցառման </w:t>
      </w:r>
      <w:r w:rsidRPr="00864C7C">
        <w:rPr>
          <w:rFonts w:ascii="GHEA Grapalat" w:eastAsia="GHEA Grapalat" w:hAnsi="GHEA Grapalat" w:cs="GHEA Grapalat"/>
        </w:rPr>
        <w:t>շրջանակներում</w:t>
      </w:r>
      <w:r w:rsidRPr="0004727E">
        <w:rPr>
          <w:rFonts w:ascii="GHEA Grapalat" w:hAnsi="GHEA Grapalat" w:cs="Sylfaen"/>
          <w:lang w:val="hy-AM"/>
        </w:rPr>
        <w:t xml:space="preserve"> աջակցություն են ստացել 4 տնտեսավարող՝ 100 հազար լիտրը գերազանցող</w:t>
      </w:r>
      <w:r w:rsidR="00372DAD">
        <w:rPr>
          <w:rFonts w:ascii="GHEA Grapalat" w:hAnsi="GHEA Grapalat" w:cs="Sylfaen"/>
          <w:lang w:val="hy-AM"/>
        </w:rPr>
        <w:t xml:space="preserve">՝ </w:t>
      </w:r>
      <w:r w:rsidR="00372DAD" w:rsidRPr="0004727E">
        <w:rPr>
          <w:rFonts w:ascii="GHEA Grapalat" w:hAnsi="GHEA Grapalat" w:cs="Sylfaen"/>
          <w:lang w:val="hy-AM"/>
        </w:rPr>
        <w:t>9,941.88 հազար բացարձակ լիտր</w:t>
      </w:r>
      <w:r w:rsidR="00372DAD" w:rsidRPr="001B1949">
        <w:rPr>
          <w:rFonts w:ascii="GHEA Grapalat" w:hAnsi="GHEA Grapalat" w:cs="Sylfaen"/>
          <w:lang w:val="hy-AM"/>
        </w:rPr>
        <w:t xml:space="preserve"> կ</w:t>
      </w:r>
      <w:r w:rsidRPr="0004727E">
        <w:rPr>
          <w:rFonts w:ascii="GHEA Grapalat" w:hAnsi="GHEA Grapalat" w:cs="Sylfaen"/>
          <w:lang w:val="hy-AM"/>
        </w:rPr>
        <w:t>ոնյակի սպիրտի իրացման համար: Ծախսերը կազմել են 994.2 մլն դրամ՝ ապահովելով 93</w:t>
      </w:r>
      <w:r w:rsidRPr="0004727E">
        <w:rPr>
          <w:rFonts w:ascii="GHEA Grapalat" w:hAnsi="GHEA Grapalat"/>
          <w:noProof/>
          <w:lang w:val="hy-AM"/>
        </w:rPr>
        <w:t>.6% կատարողական, ինչը պայմանավորված է նրանով, որ ծրագրի փոփոխությունների (ըստ որի</w:t>
      </w:r>
      <w:r w:rsidR="00E466E0">
        <w:rPr>
          <w:rFonts w:ascii="GHEA Grapalat" w:hAnsi="GHEA Grapalat"/>
          <w:noProof/>
          <w:lang w:val="hy-AM"/>
        </w:rPr>
        <w:t xml:space="preserve"> </w:t>
      </w:r>
      <w:r w:rsidRPr="0004727E">
        <w:rPr>
          <w:rFonts w:ascii="GHEA Grapalat" w:hAnsi="GHEA Grapalat"/>
          <w:noProof/>
          <w:lang w:val="hy-AM"/>
        </w:rPr>
        <w:t>նախապայման է սահմանվել 2024 և 2025թթ. խաղողի մթերում իրականացնելու հանգամանքը) հետևանքով 1 արտահանող</w:t>
      </w:r>
      <w:r w:rsidR="00E466E0">
        <w:rPr>
          <w:rFonts w:ascii="GHEA Grapalat" w:hAnsi="GHEA Grapalat"/>
          <w:noProof/>
          <w:lang w:val="hy-AM"/>
        </w:rPr>
        <w:t xml:space="preserve"> </w:t>
      </w:r>
      <w:r w:rsidRPr="0004727E">
        <w:rPr>
          <w:rFonts w:ascii="GHEA Grapalat" w:hAnsi="GHEA Grapalat"/>
          <w:noProof/>
          <w:lang w:val="hy-AM"/>
        </w:rPr>
        <w:t>ընկերություն չի բավարարել փոփոխված պայմաններին: Նախորդ տարվա համեմատ նշված միջոցառման ծախսերն աճել են</w:t>
      </w:r>
      <w:r w:rsidR="00F1075B">
        <w:rPr>
          <w:rFonts w:ascii="GHEA Grapalat" w:hAnsi="GHEA Grapalat"/>
          <w:noProof/>
          <w:lang w:val="hy-AM"/>
        </w:rPr>
        <w:t xml:space="preserve"> 32.3%</w:t>
      </w:r>
      <w:r w:rsidR="00F1075B">
        <w:rPr>
          <w:rFonts w:ascii="GHEA Grapalat" w:hAnsi="GHEA Grapalat"/>
          <w:noProof/>
          <w:lang w:val="hy-AM"/>
        </w:rPr>
        <w:noBreakHyphen/>
      </w:r>
      <w:r w:rsidRPr="0004727E">
        <w:rPr>
          <w:rFonts w:ascii="GHEA Grapalat" w:hAnsi="GHEA Grapalat"/>
          <w:noProof/>
          <w:lang w:val="hy-AM"/>
        </w:rPr>
        <w:t xml:space="preserve">ով կամ 242.7 մլն դրամով, որը պայմանավորված է կոնյակի սպիրտի արտահանման ծավալների ավելացմամբ։ Նշենք, որ 2024թ. աջակցություն են ստացել </w:t>
      </w:r>
      <w:r w:rsidR="00C35F75" w:rsidRPr="0004727E">
        <w:rPr>
          <w:rFonts w:ascii="GHEA Grapalat" w:hAnsi="GHEA Grapalat"/>
          <w:noProof/>
          <w:lang w:val="hy-AM"/>
        </w:rPr>
        <w:t>3</w:t>
      </w:r>
      <w:r w:rsidRPr="0004727E">
        <w:rPr>
          <w:rFonts w:ascii="GHEA Grapalat" w:hAnsi="GHEA Grapalat"/>
          <w:noProof/>
          <w:lang w:val="hy-AM"/>
        </w:rPr>
        <w:t xml:space="preserve"> տնտեսավարող՝ 7</w:t>
      </w:r>
      <w:r w:rsidR="00C35F75" w:rsidRPr="0004727E">
        <w:rPr>
          <w:rFonts w:ascii="GHEA Grapalat" w:hAnsi="GHEA Grapalat"/>
          <w:noProof/>
          <w:lang w:val="hy-AM"/>
        </w:rPr>
        <w:t>,51</w:t>
      </w:r>
      <w:r w:rsidR="006A4D69" w:rsidRPr="0004727E">
        <w:rPr>
          <w:rFonts w:ascii="GHEA Grapalat" w:hAnsi="GHEA Grapalat"/>
          <w:noProof/>
          <w:lang w:val="hy-AM"/>
        </w:rPr>
        <w:t>4</w:t>
      </w:r>
      <w:r w:rsidRPr="0004727E">
        <w:rPr>
          <w:rFonts w:ascii="GHEA Grapalat" w:hAnsi="GHEA Grapalat"/>
          <w:noProof/>
          <w:lang w:val="hy-AM"/>
        </w:rPr>
        <w:t>.</w:t>
      </w:r>
      <w:r w:rsidR="006A4D69" w:rsidRPr="0004727E">
        <w:rPr>
          <w:rFonts w:ascii="GHEA Grapalat" w:hAnsi="GHEA Grapalat"/>
          <w:noProof/>
          <w:lang w:val="hy-AM"/>
        </w:rPr>
        <w:t>7</w:t>
      </w:r>
      <w:r w:rsidR="00C35F75" w:rsidRPr="0004727E">
        <w:rPr>
          <w:rFonts w:ascii="GHEA Grapalat" w:hAnsi="GHEA Grapalat"/>
          <w:noProof/>
          <w:lang w:val="hy-AM"/>
        </w:rPr>
        <w:t>3</w:t>
      </w:r>
      <w:r w:rsidR="00E466E0">
        <w:rPr>
          <w:rFonts w:ascii="GHEA Grapalat" w:hAnsi="GHEA Grapalat"/>
          <w:noProof/>
          <w:lang w:val="hy-AM"/>
        </w:rPr>
        <w:t xml:space="preserve"> </w:t>
      </w:r>
      <w:r w:rsidRPr="0004727E">
        <w:rPr>
          <w:rFonts w:ascii="GHEA Grapalat" w:hAnsi="GHEA Grapalat"/>
          <w:noProof/>
          <w:lang w:val="hy-AM"/>
        </w:rPr>
        <w:t>հազար բացարձակ լիտր 100 հազար լիտրը գերազանցող մասի իրացման իրավունք ստացած կոնյակի սպիրտի իրացման համար:</w:t>
      </w:r>
    </w:p>
    <w:p w14:paraId="1A00635E" w14:textId="3413173C"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2025թ. </w:t>
      </w:r>
      <w:r w:rsidRPr="0004727E">
        <w:rPr>
          <w:rFonts w:ascii="GHEA Grapalat" w:hAnsi="GHEA Grapalat"/>
          <w:i/>
          <w:noProof/>
          <w:lang w:val="hy-AM"/>
        </w:rPr>
        <w:t>Բուսաբուծության խթանման և բույսերի պաշտպանության</w:t>
      </w:r>
      <w:r w:rsidRPr="0004727E">
        <w:rPr>
          <w:rFonts w:ascii="GHEA Grapalat" w:hAnsi="GHEA Grapalat"/>
          <w:noProof/>
          <w:lang w:val="hy-AM"/>
        </w:rPr>
        <w:t xml:space="preserve"> ծրագրի ծախսերը կազմել են</w:t>
      </w:r>
      <w:r w:rsidR="00A82FC1">
        <w:rPr>
          <w:rFonts w:ascii="GHEA Grapalat" w:hAnsi="GHEA Grapalat"/>
          <w:noProof/>
          <w:lang w:val="hy-AM"/>
        </w:rPr>
        <w:t xml:space="preserve"> 3.7</w:t>
      </w:r>
      <w:r w:rsidR="00A82FC1" w:rsidRPr="001B1949">
        <w:rPr>
          <w:rFonts w:ascii="Calibri" w:hAnsi="Calibri" w:cs="Calibri"/>
          <w:noProof/>
          <w:lang w:val="hy-AM"/>
        </w:rPr>
        <w:t> </w:t>
      </w:r>
      <w:r w:rsidRPr="0004727E">
        <w:rPr>
          <w:rFonts w:ascii="GHEA Grapalat" w:hAnsi="GHEA Grapalat"/>
          <w:noProof/>
          <w:lang w:val="hy-AM"/>
        </w:rPr>
        <w:t xml:space="preserve">մլրդ դրամ՝ ապահովելով 99.7% կատարողական: Նախորդ տարվա համեմատ տվյալ ծրագրի ծախսերն աճել են 2.3 կամ 2.1 մլրդ դրամով` </w:t>
      </w:r>
      <w:r w:rsidRPr="00106FE6">
        <w:rPr>
          <w:rFonts w:ascii="GHEA Grapalat" w:eastAsia="GHEA Grapalat" w:hAnsi="GHEA Grapalat" w:cs="GHEA Grapalat"/>
        </w:rPr>
        <w:t>հիմնականում</w:t>
      </w:r>
      <w:r w:rsidRPr="0004727E">
        <w:rPr>
          <w:rFonts w:ascii="GHEA Grapalat" w:hAnsi="GHEA Grapalat"/>
          <w:noProof/>
          <w:lang w:val="hy-AM"/>
        </w:rPr>
        <w:t xml:space="preserve"> պայմանավորված ՀՀ տարբեր մարզերում 2025թ. տեղացած կարկուտի հետևանքով հողօգտագործողներին պատճառված վնասների մասնակի փոխհատուցման </w:t>
      </w:r>
      <w:r w:rsidR="005B4225" w:rsidRPr="001B1949">
        <w:rPr>
          <w:rFonts w:ascii="GHEA Grapalat" w:hAnsi="GHEA Grapalat"/>
          <w:noProof/>
          <w:lang w:val="hy-AM"/>
        </w:rPr>
        <w:t>նպատակով</w:t>
      </w:r>
      <w:r w:rsidRPr="0004727E">
        <w:rPr>
          <w:rFonts w:ascii="GHEA Grapalat" w:hAnsi="GHEA Grapalat"/>
          <w:noProof/>
          <w:lang w:val="hy-AM"/>
        </w:rPr>
        <w:t xml:space="preserve"> միջոցների հատկացմամբ:</w:t>
      </w:r>
    </w:p>
    <w:p w14:paraId="1BF0C366" w14:textId="6D35D0A3"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ՀՀ-ում գարնանացան, աշնանացան և կերային մշակաբույսերի մշակության հիմնական աշխատանքների համար կատարված ծախսերի մասնակի փոխհատուցման միջոցառման շրջանակներում ՀՀ համայնքների տնտեսավարողներին փոխհատուցում է տրամադրվել 24,006.25 հա ցանքատարածությունների ցանքի համար, որից 19,897.04 հա կազմել են գարնանացան հացահատիկային, 1,913.09 հա` </w:t>
      </w:r>
      <w:r w:rsidRPr="00106FE6">
        <w:rPr>
          <w:rFonts w:ascii="GHEA Grapalat" w:eastAsia="GHEA Grapalat" w:hAnsi="GHEA Grapalat" w:cs="GHEA Grapalat"/>
        </w:rPr>
        <w:t>եգիպտացորենի</w:t>
      </w:r>
      <w:r w:rsidRPr="0004727E">
        <w:rPr>
          <w:rFonts w:ascii="GHEA Grapalat" w:hAnsi="GHEA Grapalat"/>
          <w:noProof/>
          <w:lang w:val="hy-AM"/>
        </w:rPr>
        <w:t>, 362.09 հա` հատիկաընդեղեն, և 1,834.03 հա` բազմամյա կերային (առվույտ, կորնգան, կերի ճակնդեղ) մշակաբույսերի ցանքատարածությունները: 2024թ. ՀՀ համայնքների տնտեսավարողներին փոխհատուցում է</w:t>
      </w:r>
      <w:r w:rsidR="00846364" w:rsidRPr="001B1949">
        <w:rPr>
          <w:rFonts w:ascii="GHEA Grapalat" w:hAnsi="GHEA Grapalat"/>
          <w:noProof/>
          <w:lang w:val="hy-AM"/>
        </w:rPr>
        <w:t>ր</w:t>
      </w:r>
      <w:r w:rsidRPr="0004727E">
        <w:rPr>
          <w:rFonts w:ascii="GHEA Grapalat" w:hAnsi="GHEA Grapalat"/>
          <w:noProof/>
          <w:lang w:val="hy-AM"/>
        </w:rPr>
        <w:t xml:space="preserve"> տրամադրվել 19,197.4 հա ցանքատարածությունների ցանքի համար: Միջոցառման շրջանակներում օգտագործվել է շուրջ 1.8 մլրդ դրամ կամ նախատեսված միջոցների 99.7%-ը: Նախորդ տարվա համեմատ նշված միջոցառման ծախսերն աճել են 25.1%-ով կամ 359.4 մլն դրամով, որը պայմանավորված է ցանքատարածությունների ավելացմամբ: </w:t>
      </w:r>
    </w:p>
    <w:p w14:paraId="7E84E702" w14:textId="0EC424C1"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ՀՀ կառավարության 2025թ. հոկտեմբերի 9-ի N</w:t>
      </w:r>
      <w:r w:rsidR="00846364" w:rsidRPr="001B1949">
        <w:rPr>
          <w:rFonts w:ascii="GHEA Grapalat" w:hAnsi="GHEA Grapalat"/>
          <w:noProof/>
          <w:lang w:val="hy-AM"/>
        </w:rPr>
        <w:t xml:space="preserve"> </w:t>
      </w:r>
      <w:r w:rsidRPr="0004727E">
        <w:rPr>
          <w:rFonts w:ascii="GHEA Grapalat" w:hAnsi="GHEA Grapalat"/>
          <w:noProof/>
          <w:lang w:val="hy-AM"/>
        </w:rPr>
        <w:t xml:space="preserve">1441-Լ որոշմամբ հաստատվել է 2024 և 2025թթ. ՀՀ Արագածոտնի, Արարատի, Արմավիրի, Գեղարքունիքի, Լոռու, Շիրակի, Տավուշի և Սյունիքի մարզերում տեղացած կարկուտի հետևանքով հողօգտագործողներին պատճառված վնասների մասնակի փոխհատուցման տրամադրման </w:t>
      </w:r>
      <w:r w:rsidRPr="00106FE6">
        <w:rPr>
          <w:rFonts w:ascii="GHEA Grapalat" w:eastAsia="GHEA Grapalat" w:hAnsi="GHEA Grapalat" w:cs="GHEA Grapalat"/>
        </w:rPr>
        <w:t>կարգը</w:t>
      </w:r>
      <w:r w:rsidRPr="0004727E">
        <w:rPr>
          <w:rFonts w:ascii="GHEA Grapalat" w:hAnsi="GHEA Grapalat"/>
          <w:noProof/>
          <w:lang w:val="hy-AM"/>
        </w:rPr>
        <w:t xml:space="preserve">, համաձայն որի՝ կարկուտի հետևանքով պատճառված վնասների դիմաց փոխհատուցումը տրամադրվում է այն հողօգտագործողներին, որոնց կողմից օգտագործվող ցանքատարածություններում և այգետարածքներում, ՀՀ կառավարության 2011թ. նոյեմբերի 10-ի N 1582-Ն որոշման համաձայն, համայնքային հանձնաժողովների կողմից կազմված, մարզային հանձնաժողովներում քննարկված, հանրապետական հանձնաժողովի կողմից ամփոփված և հրապարակված ակտերի հիման վրա գյուղատնտեսական մշակաբույսերին հասցված վնասը կազմել է 40-100%։ Միջոցառման շրջանակներում հանրապետության 8 մարզերի տարբեր համայնքների շահառուներ աջակցություն են ստացել նախատեսված 24,797.3 հա-ի դիմաց ընդհանուր առմամբ </w:t>
      </w:r>
      <w:r w:rsidRPr="0004727E">
        <w:rPr>
          <w:rFonts w:ascii="GHEA Grapalat" w:hAnsi="GHEA Grapalat"/>
          <w:noProof/>
          <w:lang w:val="hy-AM"/>
        </w:rPr>
        <w:lastRenderedPageBreak/>
        <w:t>14</w:t>
      </w:r>
      <w:r w:rsidR="00033714">
        <w:rPr>
          <w:rFonts w:ascii="GHEA Grapalat" w:hAnsi="GHEA Grapalat"/>
          <w:noProof/>
          <w:lang w:val="hy-AM"/>
        </w:rPr>
        <w:t>,</w:t>
      </w:r>
      <w:r w:rsidRPr="0004727E">
        <w:rPr>
          <w:rFonts w:ascii="GHEA Grapalat" w:hAnsi="GHEA Grapalat"/>
          <w:noProof/>
          <w:lang w:val="hy-AM"/>
        </w:rPr>
        <w:t xml:space="preserve">061.25 հա վնասված ցանքատարածությունների և այգետարածքների համար: Ցուցանիշի շեղումը հիմնականում պայմանավորված է </w:t>
      </w:r>
      <w:r w:rsidRPr="00106FE6">
        <w:rPr>
          <w:rFonts w:ascii="GHEA Grapalat" w:eastAsia="GHEA Grapalat" w:hAnsi="GHEA Grapalat" w:cs="GHEA Grapalat"/>
        </w:rPr>
        <w:t>նրանով</w:t>
      </w:r>
      <w:r w:rsidRPr="0004727E">
        <w:rPr>
          <w:rFonts w:ascii="GHEA Grapalat" w:hAnsi="GHEA Grapalat"/>
          <w:noProof/>
          <w:lang w:val="hy-AM"/>
        </w:rPr>
        <w:t>, որ նախնական հաշվարկները կատարվել են համայնքների կողմից, սակայն փաստացի աշխատանքները կատարելու ժամանակ պարզվել է, որ վնասված ցանքատարածությունների և այգետարածքների մակերեսը նախատեսվածից քիչ է կազմել</w:t>
      </w:r>
      <w:r w:rsidR="00033714">
        <w:rPr>
          <w:rFonts w:ascii="GHEA Grapalat" w:hAnsi="GHEA Grapalat"/>
          <w:noProof/>
          <w:lang w:val="hy-AM"/>
        </w:rPr>
        <w:t>, ինչպես նաև այն հանգամանքով, որ</w:t>
      </w:r>
      <w:r w:rsidR="009022DD">
        <w:rPr>
          <w:rFonts w:ascii="GHEA Grapalat" w:hAnsi="GHEA Grapalat"/>
          <w:noProof/>
          <w:lang w:val="hy-AM"/>
        </w:rPr>
        <w:t xml:space="preserve"> չեն</w:t>
      </w:r>
      <w:r w:rsidR="00033714">
        <w:rPr>
          <w:rFonts w:ascii="GHEA Grapalat" w:hAnsi="GHEA Grapalat"/>
          <w:noProof/>
          <w:lang w:val="hy-AM"/>
        </w:rPr>
        <w:t xml:space="preserve"> </w:t>
      </w:r>
      <w:r w:rsidR="009022DD">
        <w:rPr>
          <w:rFonts w:ascii="GHEA Grapalat" w:hAnsi="GHEA Grapalat"/>
          <w:noProof/>
          <w:lang w:val="hy-AM"/>
        </w:rPr>
        <w:t>կատարվել համապատասխան արդյունքային ցուցանիշների ճշգրտումները:</w:t>
      </w:r>
      <w:r w:rsidRPr="0004727E">
        <w:rPr>
          <w:rFonts w:ascii="GHEA Grapalat" w:hAnsi="GHEA Grapalat" w:cs="Sylfaen"/>
          <w:lang w:val="hy-AM"/>
        </w:rPr>
        <w:t xml:space="preserve"> Ծախսերը կազմել են 1.7 մլրդ դրամ՝ ապահովելով 99.7</w:t>
      </w:r>
      <w:r w:rsidRPr="0004727E">
        <w:rPr>
          <w:rFonts w:ascii="GHEA Grapalat" w:hAnsi="GHEA Grapalat"/>
          <w:noProof/>
          <w:lang w:val="hy-AM"/>
        </w:rPr>
        <w:t>% կատարողական</w:t>
      </w:r>
      <w:r w:rsidR="000C21DA">
        <w:rPr>
          <w:rFonts w:ascii="GHEA Grapalat" w:hAnsi="GHEA Grapalat"/>
          <w:noProof/>
          <w:lang w:val="hy-AM"/>
        </w:rPr>
        <w:t>:</w:t>
      </w:r>
    </w:p>
    <w:p w14:paraId="4B9F3874" w14:textId="2BE0DA04"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Հաշվետու տարում </w:t>
      </w:r>
      <w:r w:rsidRPr="0004727E">
        <w:rPr>
          <w:rFonts w:ascii="GHEA Grapalat" w:hAnsi="GHEA Grapalat"/>
          <w:i/>
          <w:noProof/>
          <w:lang w:val="hy-AM"/>
        </w:rPr>
        <w:t>Գյուղական ենթակառուցվածքների վերականգն</w:t>
      </w:r>
      <w:r w:rsidR="00617276" w:rsidRPr="001B1949">
        <w:rPr>
          <w:rFonts w:ascii="GHEA Grapalat" w:hAnsi="GHEA Grapalat"/>
          <w:i/>
          <w:noProof/>
          <w:lang w:val="hy-AM"/>
        </w:rPr>
        <w:t>ման</w:t>
      </w:r>
      <w:r w:rsidRPr="0004727E">
        <w:rPr>
          <w:rFonts w:ascii="GHEA Grapalat" w:hAnsi="GHEA Grapalat"/>
          <w:i/>
          <w:noProof/>
          <w:lang w:val="hy-AM"/>
        </w:rPr>
        <w:t xml:space="preserve"> և զարգացման</w:t>
      </w:r>
      <w:r w:rsidRPr="0004727E">
        <w:rPr>
          <w:rFonts w:ascii="GHEA Grapalat" w:hAnsi="GHEA Grapalat"/>
          <w:noProof/>
          <w:lang w:val="hy-AM"/>
        </w:rPr>
        <w:t xml:space="preserve"> ծրագրի շրջանակներում օգտագործվել է ավելի քան 997.7 մլն դրամ կամ նախատեսված միջոցների 42.5%-ը: Ցածր կատարողականը հիմնականում պայմանավորված է Զարգացման ֆրանսիական գործակալության (ԶՖԳ) աջակցությամբ իրականացվող ՀՀ Արարատի և Արմավիրի մարզերում ոռոգվող գյուղատնտեսության զարգացման դրամաշնորհային ծրագրի կատարողականով: </w:t>
      </w:r>
      <w:r w:rsidR="006729FF">
        <w:rPr>
          <w:rFonts w:ascii="GHEA Grapalat" w:hAnsi="GHEA Grapalat"/>
          <w:lang w:val="hy-AM"/>
        </w:rPr>
        <w:t xml:space="preserve">Մեծ </w:t>
      </w:r>
      <w:r w:rsidR="009022DD">
        <w:rPr>
          <w:rFonts w:ascii="GHEA Grapalat" w:hAnsi="GHEA Grapalat"/>
          <w:lang w:val="hy-AM"/>
        </w:rPr>
        <w:t xml:space="preserve">մասամբ </w:t>
      </w:r>
      <w:r w:rsidRPr="0004727E">
        <w:rPr>
          <w:rFonts w:ascii="GHEA Grapalat" w:hAnsi="GHEA Grapalat"/>
          <w:lang w:val="hy-AM"/>
        </w:rPr>
        <w:t xml:space="preserve">վերջինիս ծախսերի աճով պայմանավորված՝ նախորդ տարվա համեմատ Գյուղական ենթակառուցվածքների </w:t>
      </w:r>
      <w:r w:rsidR="00617276">
        <w:rPr>
          <w:rFonts w:ascii="GHEA Grapalat" w:hAnsi="GHEA Grapalat"/>
          <w:lang w:val="hy-AM"/>
        </w:rPr>
        <w:t>վերականգնման</w:t>
      </w:r>
      <w:r w:rsidRPr="0004727E">
        <w:rPr>
          <w:rFonts w:ascii="GHEA Grapalat" w:hAnsi="GHEA Grapalat"/>
          <w:lang w:val="hy-AM"/>
        </w:rPr>
        <w:t xml:space="preserve"> և զարգացման </w:t>
      </w:r>
      <w:r w:rsidRPr="0004727E">
        <w:rPr>
          <w:rFonts w:ascii="GHEA Grapalat" w:hAnsi="GHEA Grapalat"/>
          <w:noProof/>
          <w:lang w:val="hy-AM"/>
        </w:rPr>
        <w:t xml:space="preserve">ծրագրի </w:t>
      </w:r>
      <w:r w:rsidRPr="0004727E">
        <w:rPr>
          <w:rFonts w:ascii="GHEA Grapalat" w:hAnsi="GHEA Grapalat"/>
          <w:lang w:val="hy-AM"/>
        </w:rPr>
        <w:t>ծախսերն աճել են 3 անգամ (661.9</w:t>
      </w:r>
      <w:r w:rsidRPr="0004727E">
        <w:rPr>
          <w:rFonts w:ascii="Calibri" w:hAnsi="Calibri" w:cs="Calibri"/>
          <w:lang w:val="hy-AM"/>
        </w:rPr>
        <w:t> </w:t>
      </w:r>
      <w:r w:rsidRPr="0004727E">
        <w:rPr>
          <w:rFonts w:ascii="GHEA Grapalat" w:hAnsi="GHEA Grapalat"/>
          <w:lang w:val="hy-AM"/>
        </w:rPr>
        <w:t>մլն</w:t>
      </w:r>
      <w:r w:rsidRPr="0004727E">
        <w:rPr>
          <w:rFonts w:ascii="Calibri" w:hAnsi="Calibri" w:cs="Calibri"/>
          <w:lang w:val="hy-AM"/>
        </w:rPr>
        <w:t> </w:t>
      </w:r>
      <w:r w:rsidRPr="0004727E">
        <w:rPr>
          <w:rFonts w:ascii="GHEA Grapalat" w:hAnsi="GHEA Grapalat"/>
          <w:lang w:val="hy-AM"/>
        </w:rPr>
        <w:t xml:space="preserve">դրամով): </w:t>
      </w:r>
      <w:r w:rsidR="002649C8" w:rsidRPr="001B1949">
        <w:rPr>
          <w:rFonts w:ascii="GHEA Grapalat" w:hAnsi="GHEA Grapalat"/>
          <w:lang w:val="hy-AM"/>
        </w:rPr>
        <w:t>Դրամաշնորհային ծ</w:t>
      </w:r>
      <w:r w:rsidRPr="0004727E">
        <w:rPr>
          <w:rFonts w:ascii="GHEA Grapalat" w:hAnsi="GHEA Grapalat"/>
          <w:noProof/>
          <w:lang w:val="hy-AM"/>
        </w:rPr>
        <w:t xml:space="preserve">րագրի շրջանակներում օգտագործվել է նախատեսված միջոցների 42.2%-ը՝ 842.5 մլն դրամ: Ծրագրի համակարգման և ղեկավարման մասով ծախսերը կազմել են 571.4 մլն դրամ՝ ապահովելով 87% կատարողական: </w:t>
      </w:r>
      <w:r w:rsidRPr="00C730AC">
        <w:rPr>
          <w:rFonts w:ascii="GHEA Grapalat" w:hAnsi="GHEA Grapalat"/>
          <w:noProof/>
          <w:lang w:val="hy-AM"/>
        </w:rPr>
        <w:t>Վերջինս պայմանավորված է նրանով, որ սեպտեմբեր ամսվա վճարման համար անհրաժեշտ փաստաթղթերը ներկայացվել են սխալներով, որոնց ուղղման համար պահանջվել է լրացուցիչ ժամանակ, արդյունքում հոկտեմբեր և նոյեմբեր ամիսների վճարումները հաշվետու տարում չեն իրականացվել:</w:t>
      </w:r>
      <w:r w:rsidRPr="0004727E">
        <w:rPr>
          <w:rFonts w:ascii="GHEA Grapalat" w:hAnsi="GHEA Grapalat"/>
          <w:noProof/>
          <w:lang w:val="hy-AM"/>
        </w:rPr>
        <w:t xml:space="preserve"> Միջոցառման շրջանակներում կնքվել են 1 խորհրդատվական և 1 աուդիտի պայմանագրեր, իսկ հատուկ ուսուցում ստացած շահառուների թիվը կազմել է 80: Ծրագրի՝ ժամանակակից պահանջներին համապատասխան ոռոգման համակարգերի ներդրման և զարգացմանն աջակցության ծախսերը կազմել են 221.5 մլն դրամ կամ նախատեսված միջոցների 18%</w:t>
      </w:r>
      <w:r w:rsidRPr="0004727E">
        <w:rPr>
          <w:rFonts w:ascii="GHEA Grapalat" w:hAnsi="GHEA Grapalat"/>
          <w:noProof/>
          <w:lang w:val="hy-AM"/>
        </w:rPr>
        <w:noBreakHyphen/>
        <w:t>ը: Ցածր կատարողականը հիմնականում պայմանավորված է Վեդիի ջրամբարի</w:t>
      </w:r>
      <w:r w:rsidR="004C443F" w:rsidRPr="001B1949">
        <w:rPr>
          <w:rFonts w:ascii="GHEA Grapalat" w:hAnsi="GHEA Grapalat"/>
          <w:noProof/>
          <w:lang w:val="hy-AM"/>
        </w:rPr>
        <w:t>՝</w:t>
      </w:r>
      <w:r w:rsidRPr="0004727E">
        <w:rPr>
          <w:rFonts w:ascii="GHEA Grapalat" w:hAnsi="GHEA Grapalat"/>
          <w:noProof/>
          <w:lang w:val="hy-AM"/>
        </w:rPr>
        <w:t xml:space="preserve"> նախատեսված ժամկետում չգործարկ</w:t>
      </w:r>
      <w:r w:rsidR="004C443F" w:rsidRPr="001B1949">
        <w:rPr>
          <w:rFonts w:ascii="GHEA Grapalat" w:hAnsi="GHEA Grapalat"/>
          <w:noProof/>
          <w:lang w:val="hy-AM"/>
        </w:rPr>
        <w:t>վելու հանգամանքով</w:t>
      </w:r>
      <w:r w:rsidRPr="0004727E">
        <w:rPr>
          <w:rFonts w:ascii="GHEA Grapalat" w:hAnsi="GHEA Grapalat"/>
          <w:noProof/>
          <w:lang w:val="hy-AM"/>
        </w:rPr>
        <w:t xml:space="preserve">: </w:t>
      </w:r>
      <w:r w:rsidR="000438AA" w:rsidRPr="0004727E">
        <w:rPr>
          <w:rFonts w:ascii="GHEA Grapalat" w:hAnsi="GHEA Grapalat"/>
          <w:noProof/>
          <w:lang w:val="hy-AM"/>
        </w:rPr>
        <w:t xml:space="preserve">Միջոցառման շրջանակներում աջակցություն ստացող 2 մարզերի համար </w:t>
      </w:r>
      <w:r w:rsidR="0002698E" w:rsidRPr="0004727E">
        <w:rPr>
          <w:rFonts w:ascii="GHEA Grapalat" w:hAnsi="GHEA Grapalat"/>
          <w:noProof/>
          <w:lang w:val="hy-AM"/>
        </w:rPr>
        <w:t xml:space="preserve">ձեռք </w:t>
      </w:r>
      <w:r w:rsidR="0002698E">
        <w:rPr>
          <w:rFonts w:ascii="GHEA Grapalat" w:hAnsi="GHEA Grapalat"/>
          <w:noProof/>
          <w:lang w:val="hy-AM"/>
        </w:rPr>
        <w:t>են</w:t>
      </w:r>
      <w:r w:rsidR="0002698E" w:rsidRPr="0004727E">
        <w:rPr>
          <w:rFonts w:ascii="GHEA Grapalat" w:hAnsi="GHEA Grapalat"/>
          <w:noProof/>
          <w:lang w:val="hy-AM"/>
        </w:rPr>
        <w:t xml:space="preserve"> բերվել 9 հատ ֆիլտրացիոն կայաններ</w:t>
      </w:r>
      <w:r w:rsidR="0002698E" w:rsidRPr="001B1949">
        <w:rPr>
          <w:rFonts w:ascii="GHEA Grapalat" w:hAnsi="GHEA Grapalat"/>
          <w:noProof/>
          <w:lang w:val="hy-AM"/>
        </w:rPr>
        <w:t>՝</w:t>
      </w:r>
      <w:r w:rsidR="0002698E" w:rsidRPr="0004727E">
        <w:rPr>
          <w:rFonts w:ascii="GHEA Grapalat" w:hAnsi="GHEA Grapalat"/>
          <w:noProof/>
          <w:lang w:val="hy-AM"/>
        </w:rPr>
        <w:t xml:space="preserve"> </w:t>
      </w:r>
      <w:r w:rsidR="000438AA" w:rsidRPr="0004727E">
        <w:rPr>
          <w:rFonts w:ascii="GHEA Grapalat" w:hAnsi="GHEA Grapalat"/>
          <w:noProof/>
          <w:lang w:val="hy-AM"/>
        </w:rPr>
        <w:t xml:space="preserve">նախատեսված 8-ի դիմաց: </w:t>
      </w:r>
      <w:r w:rsidRPr="0004727E">
        <w:rPr>
          <w:rFonts w:ascii="GHEA Grapalat" w:hAnsi="GHEA Grapalat"/>
          <w:noProof/>
          <w:lang w:val="hy-AM"/>
        </w:rPr>
        <w:t xml:space="preserve">Ծրագրի իրականացման համար աշխատանքային պայմանների ապահովման նպատակով վարչական սարքավորումների ձեռքբերման մասով ծախսերը կազմել են 49.6 մլն դրամ՝ ապահովելով 46.8% կատարողական: Վերջինս հիմնականում պայմանավորված է նրանով, որ ծրագիրն իրականացնող թիմի համար անհրաժեշտ գրասենյակային գույքը տրամադրվել է ԷՆ կողմից: Միջոցառման շրջանակներում նախատեսված ծավալով ձեռք </w:t>
      </w:r>
      <w:r w:rsidR="0002698E">
        <w:rPr>
          <w:rFonts w:ascii="GHEA Grapalat" w:hAnsi="GHEA Grapalat"/>
          <w:noProof/>
          <w:lang w:val="hy-AM"/>
        </w:rPr>
        <w:t>են</w:t>
      </w:r>
      <w:r w:rsidRPr="0004727E">
        <w:rPr>
          <w:rFonts w:ascii="GHEA Grapalat" w:hAnsi="GHEA Grapalat"/>
          <w:noProof/>
          <w:lang w:val="hy-AM"/>
        </w:rPr>
        <w:t xml:space="preserve"> բերվել 4 ավտոմեքենա և 2 համակարգչային սարքավորում:</w:t>
      </w:r>
    </w:p>
    <w:p w14:paraId="36459661" w14:textId="5736DEED"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Գյուղական ենթակառուցվածքների վերականգնման և զարգացման ծրագրի կատարողականի վրա մասամբ ազդել է նաև ԱԶԲ աջակցությամբ իրականացվող «Կլիմայական փոփոխություններին հարմարեցվող պարենային անվտանգության բարձրացման» դրամաշնորհային ծրագրի կատարողական</w:t>
      </w:r>
      <w:r w:rsidR="004E5DD9" w:rsidRPr="001B1949">
        <w:rPr>
          <w:rFonts w:ascii="GHEA Grapalat" w:hAnsi="GHEA Grapalat"/>
          <w:noProof/>
          <w:lang w:val="hy-AM"/>
        </w:rPr>
        <w:t>ը</w:t>
      </w:r>
      <w:r w:rsidRPr="0004727E">
        <w:rPr>
          <w:rFonts w:ascii="GHEA Grapalat" w:hAnsi="GHEA Grapalat"/>
          <w:noProof/>
          <w:lang w:val="hy-AM"/>
        </w:rPr>
        <w:t xml:space="preserve">, որի </w:t>
      </w:r>
      <w:r w:rsidRPr="00106FE6">
        <w:rPr>
          <w:rFonts w:ascii="GHEA Grapalat" w:eastAsia="GHEA Grapalat" w:hAnsi="GHEA Grapalat" w:cs="GHEA Grapalat"/>
        </w:rPr>
        <w:t>շրջանակներում</w:t>
      </w:r>
      <w:r w:rsidRPr="0004727E">
        <w:rPr>
          <w:rFonts w:ascii="GHEA Grapalat" w:hAnsi="GHEA Grapalat"/>
          <w:noProof/>
          <w:lang w:val="hy-AM"/>
        </w:rPr>
        <w:t xml:space="preserve"> օգտագործվել է նախատեսված միջոցների 44.4%-ը՝ 155.2 մլն դրամ: Վերջինս ամբողջությամբ ուղղվել է ծրագրի համակարգման և ղեկավարման ծախսերին՝ ապահովելով 103.5% կատարողական: Միջոցառման շրջանակներում իրականացվել են վերապատրաստման և կարողությունների զարգացման 2 դասընթացներ, աջակցություն են ստացել 2 համայնքներ</w:t>
      </w:r>
      <w:r w:rsidR="004E5DD9" w:rsidRPr="001B1949">
        <w:rPr>
          <w:rFonts w:ascii="GHEA Grapalat" w:hAnsi="GHEA Grapalat"/>
          <w:noProof/>
          <w:lang w:val="hy-AM"/>
        </w:rPr>
        <w:t xml:space="preserve"> </w:t>
      </w:r>
      <w:r w:rsidRPr="0004727E">
        <w:rPr>
          <w:rFonts w:ascii="GHEA Grapalat" w:hAnsi="GHEA Grapalat"/>
          <w:noProof/>
          <w:lang w:val="hy-AM"/>
        </w:rPr>
        <w:t>(գյուղեր</w:t>
      </w:r>
      <w:r w:rsidR="004E5DD9">
        <w:rPr>
          <w:rFonts w:ascii="GHEA Grapalat" w:hAnsi="GHEA Grapalat"/>
          <w:noProof/>
          <w:lang w:val="hy-AM"/>
        </w:rPr>
        <w:t>)</w:t>
      </w:r>
      <w:r w:rsidRPr="0004727E">
        <w:rPr>
          <w:rFonts w:ascii="GHEA Grapalat" w:hAnsi="GHEA Grapalat"/>
          <w:noProof/>
          <w:lang w:val="hy-AM"/>
        </w:rPr>
        <w:t xml:space="preserve">, կնքվել են 3 խորհրդատվական պայմանագրեր: Ծրագրի՝ կլիմադիմակայուն գյուղատնտեսության և պարենային անվտանգության բարձրացման նպատակով ՀՀ 2 մարզերում </w:t>
      </w:r>
      <w:r w:rsidRPr="0004727E">
        <w:rPr>
          <w:rFonts w:ascii="GHEA Grapalat" w:hAnsi="GHEA Grapalat"/>
          <w:noProof/>
          <w:lang w:val="hy-AM"/>
        </w:rPr>
        <w:lastRenderedPageBreak/>
        <w:t>ներդրումների համար նախատեսված 2</w:t>
      </w:r>
      <w:r w:rsidR="000438AA" w:rsidRPr="0004727E">
        <w:rPr>
          <w:rFonts w:ascii="GHEA Grapalat" w:hAnsi="GHEA Grapalat"/>
          <w:noProof/>
          <w:lang w:val="hy-AM"/>
        </w:rPr>
        <w:t>00</w:t>
      </w:r>
      <w:r w:rsidRPr="0004727E">
        <w:rPr>
          <w:rFonts w:ascii="GHEA Grapalat" w:hAnsi="GHEA Grapalat"/>
          <w:noProof/>
          <w:lang w:val="hy-AM"/>
        </w:rPr>
        <w:t xml:space="preserve"> մլն դրամ միջոցները չեն օգտագործվել՝ պայմանավորված նրանով, որ երկարատև բանակցությունների արդյունքում դրամաշնորհային համաձայնագիրն ուշ է ստորագրվել</w:t>
      </w:r>
      <w:r w:rsidR="007502C3" w:rsidRPr="001B1949">
        <w:rPr>
          <w:rFonts w:ascii="GHEA Grapalat" w:hAnsi="GHEA Grapalat"/>
          <w:noProof/>
          <w:lang w:val="hy-AM"/>
        </w:rPr>
        <w:t>,</w:t>
      </w:r>
      <w:r w:rsidRPr="0004727E">
        <w:rPr>
          <w:rFonts w:ascii="GHEA Grapalat" w:hAnsi="GHEA Grapalat"/>
          <w:noProof/>
          <w:lang w:val="hy-AM"/>
        </w:rPr>
        <w:t xml:space="preserve"> և ծրագիրը մեկնարկել է նախատեսված ժամկետից ուշ:</w:t>
      </w:r>
      <w:r w:rsidR="009022DD">
        <w:rPr>
          <w:rFonts w:ascii="GHEA Grapalat" w:hAnsi="GHEA Grapalat"/>
          <w:noProof/>
          <w:lang w:val="hy-AM"/>
        </w:rPr>
        <w:t xml:space="preserve"> Նշված միջոցառումը 2024թ. չ</w:t>
      </w:r>
      <w:r w:rsidR="00B54A01">
        <w:rPr>
          <w:rFonts w:ascii="GHEA Grapalat" w:hAnsi="GHEA Grapalat"/>
          <w:noProof/>
          <w:lang w:val="hy-AM"/>
        </w:rPr>
        <w:t>էր</w:t>
      </w:r>
      <w:r w:rsidR="009022DD">
        <w:rPr>
          <w:rFonts w:ascii="GHEA Grapalat" w:hAnsi="GHEA Grapalat"/>
          <w:noProof/>
          <w:lang w:val="hy-AM"/>
        </w:rPr>
        <w:t xml:space="preserve"> նախատեսվել:</w:t>
      </w:r>
    </w:p>
    <w:p w14:paraId="26A6D1B8" w14:textId="446A03AE"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2025թ. </w:t>
      </w:r>
      <w:r w:rsidRPr="0004727E">
        <w:rPr>
          <w:rFonts w:ascii="GHEA Grapalat" w:hAnsi="GHEA Grapalat"/>
          <w:i/>
          <w:noProof/>
          <w:lang w:val="hy-AM"/>
        </w:rPr>
        <w:t>Գիտելիքահենք, նորարարական տնտեսությանը և փոքր ու միջին ձեռնարկատիրությանն աջակցության</w:t>
      </w:r>
      <w:r w:rsidRPr="0004727E">
        <w:rPr>
          <w:rFonts w:ascii="GHEA Grapalat" w:hAnsi="GHEA Grapalat"/>
          <w:noProof/>
          <w:lang w:val="hy-AM"/>
        </w:rPr>
        <w:t xml:space="preserve"> ծրագրի շրջանակներում օգտագործվել է շուրջ 24.4</w:t>
      </w:r>
      <w:r w:rsidR="007502C3" w:rsidRPr="001B1949">
        <w:rPr>
          <w:rFonts w:ascii="GHEA Grapalat" w:hAnsi="GHEA Grapalat"/>
          <w:noProof/>
          <w:lang w:val="hy-AM"/>
        </w:rPr>
        <w:t xml:space="preserve"> </w:t>
      </w:r>
      <w:r w:rsidRPr="0004727E">
        <w:rPr>
          <w:rFonts w:ascii="GHEA Grapalat" w:hAnsi="GHEA Grapalat"/>
          <w:noProof/>
          <w:lang w:val="hy-AM"/>
        </w:rPr>
        <w:t>մլրդ դրամ՝ ապահովելով 99.4% կատարողական: Նախորդ տարվա համեմատ տվյալ ծրագրի ծախսերն աճել են 26.4%-ով կամ 5.1 մլրդ դրամով` հիմնականում պայմանավորված տնտեսության արդիականացման միջոցառմանը պետական աջակցության միջոցառման ծախսերի աճով: Ծրագրին հատկացված միջոցների 94%</w:t>
      </w:r>
      <w:r w:rsidRPr="0004727E">
        <w:rPr>
          <w:rFonts w:ascii="GHEA Grapalat" w:hAnsi="GHEA Grapalat"/>
          <w:noProof/>
          <w:lang w:val="hy-AM"/>
        </w:rPr>
        <w:noBreakHyphen/>
        <w:t xml:space="preserve">ը կամ 22.9 մլրդ դրամն ուղղվել է վերոնշյալ միջոցառմանը՝ ապահովելով </w:t>
      </w:r>
      <w:r w:rsidR="009022DD">
        <w:rPr>
          <w:rFonts w:ascii="GHEA Grapalat" w:hAnsi="GHEA Grapalat"/>
          <w:noProof/>
          <w:lang w:val="hy-AM"/>
        </w:rPr>
        <w:t>99.9</w:t>
      </w:r>
      <w:r w:rsidRPr="0004727E">
        <w:rPr>
          <w:rFonts w:ascii="GHEA Grapalat" w:hAnsi="GHEA Grapalat"/>
          <w:noProof/>
          <w:lang w:val="hy-AM"/>
        </w:rPr>
        <w:t>% կատարողական: Միջոցառման շրջանակներում</w:t>
      </w:r>
      <w:r w:rsidR="00367F86" w:rsidRPr="001B1949">
        <w:rPr>
          <w:rFonts w:ascii="GHEA Grapalat" w:hAnsi="GHEA Grapalat"/>
          <w:noProof/>
          <w:lang w:val="hy-AM"/>
        </w:rPr>
        <w:t xml:space="preserve"> </w:t>
      </w:r>
      <w:r w:rsidR="00367F86" w:rsidRPr="0004727E">
        <w:rPr>
          <w:rFonts w:ascii="GHEA Grapalat" w:hAnsi="GHEA Grapalat"/>
          <w:noProof/>
          <w:lang w:val="hy-AM"/>
        </w:rPr>
        <w:t xml:space="preserve">արտադրական հնարավորությունների արդիականացման և նոր տեխնոլոգիաների ներմուծման խթանման նպատակով մատչելի պայմաններով </w:t>
      </w:r>
      <w:r w:rsidR="00E37E06" w:rsidRPr="001B1949">
        <w:rPr>
          <w:rFonts w:ascii="GHEA Grapalat" w:hAnsi="GHEA Grapalat"/>
          <w:noProof/>
          <w:lang w:val="hy-AM"/>
        </w:rPr>
        <w:t xml:space="preserve">տրամադրված </w:t>
      </w:r>
      <w:r w:rsidR="00367F86" w:rsidRPr="0004727E">
        <w:rPr>
          <w:rFonts w:ascii="GHEA Grapalat" w:hAnsi="GHEA Grapalat"/>
          <w:noProof/>
          <w:lang w:val="hy-AM"/>
        </w:rPr>
        <w:t xml:space="preserve">վարկերի </w:t>
      </w:r>
      <w:r w:rsidR="00E37E06" w:rsidRPr="001B1949">
        <w:rPr>
          <w:rFonts w:ascii="GHEA Grapalat" w:hAnsi="GHEA Grapalat"/>
          <w:noProof/>
          <w:lang w:val="hy-AM"/>
        </w:rPr>
        <w:t>գծով</w:t>
      </w:r>
      <w:r w:rsidRPr="0004727E">
        <w:rPr>
          <w:rFonts w:ascii="GHEA Grapalat" w:hAnsi="GHEA Grapalat"/>
          <w:noProof/>
          <w:lang w:val="hy-AM"/>
        </w:rPr>
        <w:t xml:space="preserve"> նախատեսված 5,173-ի փոխարեն աջակցություն է ստացել 5,176 շահառու, սուբսիդավորվող վարկերի քանակը նախատեսված 8,911-ի դիմաց կազմել է 9,451, </w:t>
      </w:r>
      <w:r w:rsidRPr="009F51E1">
        <w:rPr>
          <w:rFonts w:ascii="GHEA Grapalat" w:hAnsi="GHEA Grapalat"/>
          <w:noProof/>
          <w:lang w:val="hy-AM"/>
        </w:rPr>
        <w:t>ձեռք են բերվել 3,560 միավոր մեքենա-սարքավորումներ և դրանց բաղկացուցիչ մասեր</w:t>
      </w:r>
      <w:r w:rsidRPr="0004727E">
        <w:rPr>
          <w:rFonts w:ascii="GHEA Grapalat" w:hAnsi="GHEA Grapalat"/>
          <w:noProof/>
          <w:lang w:val="hy-AM"/>
        </w:rPr>
        <w:t xml:space="preserve">: Ցուցանիշների գերազանցումը պայմանավորված է միջոցառման արդյունավետությամբ, որի արդյունքում տրամադրվել են նախատեսվածից շատ վարկեր: Նախորդ տարվա համեմատ նշված ծախսերն աճել են 42.7%-ով կամ 6.9 մլրդ դրամով, ինչը պայմանավորված է ՀՀ կառավարության կողմից իրականացվող արտադրողականության խթանման նպատակային ծրագրի </w:t>
      </w:r>
      <w:r w:rsidR="002740F0" w:rsidRPr="001B1949">
        <w:rPr>
          <w:rFonts w:ascii="GHEA Grapalat" w:hAnsi="GHEA Grapalat"/>
          <w:noProof/>
          <w:lang w:val="hy-AM"/>
        </w:rPr>
        <w:t xml:space="preserve">նկատմամբ </w:t>
      </w:r>
      <w:r w:rsidRPr="0004727E">
        <w:rPr>
          <w:rFonts w:ascii="GHEA Grapalat" w:hAnsi="GHEA Grapalat"/>
          <w:noProof/>
          <w:lang w:val="hy-AM"/>
        </w:rPr>
        <w:t>մեծ պահանջարկի և արդյունավետ կիրառման արդյունքում տրամադրված վարկերի քանակի աճով:</w:t>
      </w:r>
    </w:p>
    <w:p w14:paraId="68C84872" w14:textId="35165559"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Բարձր որակավորում ունեցող մասնագետների ներգրավման նպատակով նախարարության միջոցով տնտեսավարողներին սուբսիդավորման միջոցառման շրջանակներում 36 շահառու կազմակերպությունների կողմից ներգրավված բարձր որակավորում ունեցող մասնագետների թիվը նախատեսված 373-ի փոխարեն կազմել է 377։ Ցուցանիշի գերազանցումը պայմանավորված է ծրագրի </w:t>
      </w:r>
      <w:r w:rsidR="007378D5">
        <w:rPr>
          <w:rFonts w:ascii="GHEA Grapalat" w:hAnsi="GHEA Grapalat"/>
          <w:noProof/>
          <w:lang w:val="hy-AM"/>
        </w:rPr>
        <w:t>վերջ</w:t>
      </w:r>
      <w:r w:rsidRPr="0004727E">
        <w:rPr>
          <w:rFonts w:ascii="GHEA Grapalat" w:hAnsi="GHEA Grapalat"/>
          <w:noProof/>
          <w:lang w:val="hy-AM"/>
        </w:rPr>
        <w:t>նաժամկետի սահմանման հետևանքով (վերջանաժամկետ է սահմանվել 2025թ. օգոստոսի 15-ը) բարձր որակավորում ունեցող</w:t>
      </w:r>
      <w:r w:rsidR="00415C24" w:rsidRPr="001B1949">
        <w:rPr>
          <w:rFonts w:ascii="GHEA Grapalat" w:hAnsi="GHEA Grapalat"/>
          <w:noProof/>
          <w:lang w:val="hy-AM"/>
        </w:rPr>
        <w:t xml:space="preserve"> լրացուցիչ</w:t>
      </w:r>
      <w:r w:rsidRPr="0004727E">
        <w:rPr>
          <w:rFonts w:ascii="GHEA Grapalat" w:hAnsi="GHEA Grapalat"/>
          <w:noProof/>
          <w:lang w:val="hy-AM"/>
        </w:rPr>
        <w:t xml:space="preserve"> մասնագետների </w:t>
      </w:r>
      <w:r w:rsidR="00415C24">
        <w:rPr>
          <w:rFonts w:ascii="GHEA Grapalat" w:hAnsi="GHEA Grapalat"/>
          <w:noProof/>
          <w:lang w:val="hy-AM"/>
        </w:rPr>
        <w:t>ներգրավմա</w:t>
      </w:r>
      <w:r w:rsidR="00415C24" w:rsidRPr="001B1949">
        <w:rPr>
          <w:rFonts w:ascii="GHEA Grapalat" w:hAnsi="GHEA Grapalat"/>
          <w:noProof/>
          <w:lang w:val="hy-AM"/>
        </w:rPr>
        <w:t>մբ</w:t>
      </w:r>
      <w:r w:rsidRPr="0004727E">
        <w:rPr>
          <w:rFonts w:ascii="GHEA Grapalat" w:hAnsi="GHEA Grapalat"/>
          <w:noProof/>
          <w:lang w:val="hy-AM"/>
        </w:rPr>
        <w:t xml:space="preserve">: </w:t>
      </w:r>
      <w:r w:rsidR="00415C24" w:rsidRPr="001B1949">
        <w:rPr>
          <w:rFonts w:ascii="GHEA Grapalat" w:hAnsi="GHEA Grapalat"/>
          <w:noProof/>
          <w:lang w:val="hy-AM"/>
        </w:rPr>
        <w:t>Միջոցառման ծ</w:t>
      </w:r>
      <w:r w:rsidRPr="0004727E">
        <w:rPr>
          <w:rFonts w:ascii="GHEA Grapalat" w:hAnsi="GHEA Grapalat"/>
          <w:noProof/>
          <w:lang w:val="hy-AM"/>
        </w:rPr>
        <w:t xml:space="preserve">ախսերը կազմել են 1.4 մլրդ դրամ՝ ապահովելով 95.3% կատարողական: Նախորդ տարվա </w:t>
      </w:r>
      <w:r w:rsidR="006E3135" w:rsidRPr="0004727E">
        <w:rPr>
          <w:rFonts w:ascii="GHEA Grapalat" w:hAnsi="GHEA Grapalat"/>
          <w:lang w:val="hy-AM"/>
        </w:rPr>
        <w:t>համադրելի ցուցանիշի</w:t>
      </w:r>
      <w:r w:rsidR="006E3135" w:rsidRPr="0004727E">
        <w:rPr>
          <w:rStyle w:val="FootnoteReference"/>
          <w:rFonts w:ascii="GHEA Grapalat" w:hAnsi="GHEA Grapalat" w:cs="GHEA Grapalat"/>
        </w:rPr>
        <w:footnoteReference w:id="1"/>
      </w:r>
      <w:r w:rsidR="006E3135" w:rsidRPr="0004727E">
        <w:rPr>
          <w:rFonts w:ascii="GHEA Grapalat" w:hAnsi="GHEA Grapalat"/>
          <w:lang w:val="hy-AM"/>
        </w:rPr>
        <w:t xml:space="preserve"> </w:t>
      </w:r>
      <w:r w:rsidRPr="0004727E">
        <w:rPr>
          <w:rFonts w:ascii="GHEA Grapalat" w:hAnsi="GHEA Grapalat"/>
          <w:noProof/>
          <w:lang w:val="hy-AM"/>
        </w:rPr>
        <w:t xml:space="preserve">համեմատ նշված ծախսերը նվազել են 53.1%-ով կամ 1.6 մլրդ դրամով, ինչը պայմանավորված է բարձր որակավորում ունեցող </w:t>
      </w:r>
      <w:r w:rsidR="00583050" w:rsidRPr="0004727E">
        <w:rPr>
          <w:rFonts w:ascii="GHEA Grapalat" w:hAnsi="GHEA Grapalat"/>
          <w:noProof/>
          <w:lang w:val="hy-AM"/>
        </w:rPr>
        <w:t xml:space="preserve">173 </w:t>
      </w:r>
      <w:r w:rsidRPr="0004727E">
        <w:rPr>
          <w:rFonts w:ascii="GHEA Grapalat" w:hAnsi="GHEA Grapalat"/>
          <w:noProof/>
          <w:lang w:val="hy-AM"/>
        </w:rPr>
        <w:t>մասնագետների աշխատանքային պայմանագրերի լուծմա</w:t>
      </w:r>
      <w:r w:rsidR="00583050" w:rsidRPr="001B1949">
        <w:rPr>
          <w:rFonts w:ascii="GHEA Grapalat" w:hAnsi="GHEA Grapalat"/>
          <w:noProof/>
          <w:lang w:val="hy-AM"/>
        </w:rPr>
        <w:t>մբ</w:t>
      </w:r>
      <w:r w:rsidRPr="0004727E">
        <w:rPr>
          <w:rFonts w:ascii="GHEA Grapalat" w:hAnsi="GHEA Grapalat"/>
          <w:noProof/>
          <w:lang w:val="hy-AM"/>
        </w:rPr>
        <w:t>:</w:t>
      </w:r>
    </w:p>
    <w:p w14:paraId="66903DFD" w14:textId="7ACB1AB2"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Հաշվետու տարում </w:t>
      </w:r>
      <w:r w:rsidRPr="0004727E">
        <w:rPr>
          <w:rFonts w:ascii="GHEA Grapalat" w:hAnsi="GHEA Grapalat"/>
          <w:i/>
          <w:noProof/>
          <w:lang w:val="hy-AM"/>
        </w:rPr>
        <w:t>Անասնաբուժական ծառայությունների</w:t>
      </w:r>
      <w:r w:rsidRPr="0004727E">
        <w:rPr>
          <w:rFonts w:ascii="GHEA Grapalat" w:hAnsi="GHEA Grapalat"/>
          <w:noProof/>
          <w:lang w:val="hy-AM"/>
        </w:rPr>
        <w:t xml:space="preserve"> ծրագրի շրջանակներում օգտագործվել է շուրջ 3.2 մլրդ դրամ՝ ապահովելով 94.4% կատարողական: Շեղումը հիմնականում պայմանավորված է գյուղատնտեսական կենդանիների պատվաստման ու ՀՀ-ում խոշոր եղջերավոր կենդանիների համարակալման և </w:t>
      </w:r>
      <w:r w:rsidRPr="00106FE6">
        <w:rPr>
          <w:rFonts w:ascii="GHEA Grapalat" w:eastAsia="GHEA Grapalat" w:hAnsi="GHEA Grapalat" w:cs="GHEA Grapalat"/>
        </w:rPr>
        <w:t>հաշվառման</w:t>
      </w:r>
      <w:r w:rsidRPr="0004727E">
        <w:rPr>
          <w:rFonts w:ascii="GHEA Grapalat" w:hAnsi="GHEA Grapalat"/>
          <w:noProof/>
          <w:lang w:val="hy-AM"/>
        </w:rPr>
        <w:t xml:space="preserve"> միջոցառումների կատարողականով: Նախորդ տարվա համեմատ Անասնաբուժական ծառայությունների ծրագրի ծախսերն աճել են 26.5%-ով կամ 660.7 մլն դրամով, որը </w:t>
      </w:r>
      <w:r w:rsidR="0047438A" w:rsidRPr="001B1949">
        <w:rPr>
          <w:rFonts w:ascii="GHEA Grapalat" w:hAnsi="GHEA Grapalat"/>
          <w:noProof/>
          <w:lang w:val="hy-AM"/>
        </w:rPr>
        <w:lastRenderedPageBreak/>
        <w:t xml:space="preserve">հիմնականում </w:t>
      </w:r>
      <w:r w:rsidRPr="0004727E">
        <w:rPr>
          <w:rFonts w:ascii="GHEA Grapalat" w:hAnsi="GHEA Grapalat"/>
          <w:noProof/>
          <w:lang w:val="hy-AM"/>
        </w:rPr>
        <w:t>պայմանավորված է ՀՀ-ում խոշոր եղջերավոր կենդանիների համարակալման և հաշվառման ծախսերի աճով:</w:t>
      </w:r>
    </w:p>
    <w:p w14:paraId="46A7076C" w14:textId="77777777"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Գյուղատնտեսական կենդանիների պատվաստման միջոցառման շրջանակներում իրականացվել են 740,445 հատ ախտորոշման և 5,879,280 հատ կանխարգելիչ (պատվաստումներ) միջոցառումներ՝ նախատեսված համապատասխանաբար 855,061-ի և 6,179,066</w:t>
      </w:r>
      <w:r w:rsidRPr="0004727E">
        <w:rPr>
          <w:rFonts w:ascii="GHEA Grapalat" w:hAnsi="GHEA Grapalat"/>
          <w:noProof/>
          <w:lang w:val="hy-AM"/>
        </w:rPr>
        <w:noBreakHyphen/>
        <w:t>ի ու նախորդ տարվա 849,693-ի և 4,191,060</w:t>
      </w:r>
      <w:r w:rsidRPr="0004727E">
        <w:rPr>
          <w:rFonts w:ascii="GHEA Grapalat" w:hAnsi="GHEA Grapalat"/>
          <w:noProof/>
          <w:lang w:val="hy-AM"/>
        </w:rPr>
        <w:noBreakHyphen/>
        <w:t>ի դիմաց: Միջոցառման շրջանակներում օգտագործվել է շուրջ 2.4 մլրդ դրամ՝ ապահովելով 95.8% կատարողական: Նախորդ տարվա համեմատ նշված ծախսերն աճել են 1.3%-ով կամ 30 մլն դրամով:</w:t>
      </w:r>
    </w:p>
    <w:p w14:paraId="10D4A563" w14:textId="3194E812"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ՀՀ-ում խոշոր եղջերավոր կենդանիների համարակալման և հաշվառման միջոցառման շրջանակներում համարակալվել և էլեկտրոնային տեղեկատվական համակարգի միջոցով հաշվառվել </w:t>
      </w:r>
      <w:r w:rsidR="00FE587B">
        <w:rPr>
          <w:rFonts w:ascii="GHEA Grapalat" w:hAnsi="GHEA Grapalat"/>
          <w:noProof/>
          <w:lang w:val="hy-AM"/>
        </w:rPr>
        <w:t>է</w:t>
      </w:r>
      <w:r w:rsidRPr="0004727E">
        <w:rPr>
          <w:rFonts w:ascii="GHEA Grapalat" w:hAnsi="GHEA Grapalat"/>
          <w:noProof/>
          <w:lang w:val="hy-AM"/>
        </w:rPr>
        <w:t xml:space="preserve"> 1,029,852 հատ կենդանի՝ նախատեսված 1,228,195-ի և նախորդ տարվա</w:t>
      </w:r>
      <w:r w:rsidR="00F61B0C" w:rsidRPr="0004727E">
        <w:rPr>
          <w:rFonts w:ascii="GHEA Grapalat" w:hAnsi="GHEA Grapalat"/>
          <w:noProof/>
          <w:lang w:val="hy-AM"/>
        </w:rPr>
        <w:t xml:space="preserve"> 195,400</w:t>
      </w:r>
      <w:r w:rsidR="00F61B0C" w:rsidRPr="0004727E">
        <w:rPr>
          <w:rFonts w:ascii="GHEA Grapalat" w:hAnsi="GHEA Grapalat"/>
          <w:noProof/>
          <w:lang w:val="hy-AM"/>
        </w:rPr>
        <w:noBreakHyphen/>
      </w:r>
      <w:r w:rsidRPr="0004727E">
        <w:rPr>
          <w:rFonts w:ascii="GHEA Grapalat" w:hAnsi="GHEA Grapalat"/>
          <w:noProof/>
          <w:lang w:val="hy-AM"/>
        </w:rPr>
        <w:t xml:space="preserve">ի դիմաց։ Միջոցառման շրջանակներում օգտագործվել է 742.1 մլն դրամ կամ նախատեսված միջոցների 90.8%-ը: Շեղումը </w:t>
      </w:r>
      <w:r w:rsidRPr="00106FE6">
        <w:rPr>
          <w:rFonts w:ascii="GHEA Grapalat" w:eastAsia="GHEA Grapalat" w:hAnsi="GHEA Grapalat" w:cs="GHEA Grapalat"/>
        </w:rPr>
        <w:t>պայմանավորված</w:t>
      </w:r>
      <w:r w:rsidRPr="0004727E">
        <w:rPr>
          <w:rFonts w:ascii="GHEA Grapalat" w:hAnsi="GHEA Grapalat"/>
          <w:noProof/>
          <w:lang w:val="hy-AM"/>
        </w:rPr>
        <w:t xml:space="preserve"> է ծառայությունների համակենտրոնացման նպատակով «Հանրապետական անասնաբուժասանիտարական և բուսասանիտարական լաբորատոր ծառայությունների կենտրոն</w:t>
      </w:r>
      <w:r w:rsidRPr="0004727E">
        <w:rPr>
          <w:rFonts w:ascii="GHEA Grapalat" w:hAnsi="GHEA Grapalat" w:hint="eastAsia"/>
          <w:noProof/>
          <w:lang w:val="hy-AM"/>
        </w:rPr>
        <w:t>»</w:t>
      </w:r>
      <w:r w:rsidRPr="0004727E">
        <w:rPr>
          <w:rFonts w:ascii="GHEA Grapalat" w:hAnsi="GHEA Grapalat"/>
          <w:noProof/>
          <w:lang w:val="hy-AM"/>
        </w:rPr>
        <w:t xml:space="preserve"> ՊՈԱԿ-ի մարզային և տարածաշրջանային լաբորատորիաների ժամանակավոր </w:t>
      </w:r>
      <w:r w:rsidR="003748CD">
        <w:rPr>
          <w:rFonts w:ascii="GHEA Grapalat" w:hAnsi="GHEA Grapalat"/>
          <w:noProof/>
          <w:lang w:val="hy-AM"/>
        </w:rPr>
        <w:t>փակմամբ</w:t>
      </w:r>
      <w:r w:rsidRPr="0004727E">
        <w:rPr>
          <w:rFonts w:ascii="GHEA Grapalat" w:hAnsi="GHEA Grapalat"/>
          <w:noProof/>
          <w:lang w:val="hy-AM"/>
        </w:rPr>
        <w:t xml:space="preserve">, </w:t>
      </w:r>
      <w:r w:rsidRPr="00C81858">
        <w:rPr>
          <w:rFonts w:ascii="GHEA Grapalat" w:hAnsi="GHEA Grapalat"/>
          <w:noProof/>
          <w:lang w:val="hy-AM"/>
        </w:rPr>
        <w:t>դաբաղ</w:t>
      </w:r>
      <w:r w:rsidR="00FE587B" w:rsidRPr="00C81858">
        <w:rPr>
          <w:rFonts w:ascii="GHEA Grapalat" w:hAnsi="GHEA Grapalat"/>
          <w:noProof/>
          <w:lang w:val="hy-AM"/>
        </w:rPr>
        <w:t>ի</w:t>
      </w:r>
      <w:r w:rsidRPr="00C81858">
        <w:rPr>
          <w:rFonts w:ascii="GHEA Grapalat" w:hAnsi="GHEA Grapalat"/>
          <w:noProof/>
          <w:lang w:val="hy-AM"/>
        </w:rPr>
        <w:t xml:space="preserve"> (մասնավորապես՝ SAT 1 շտամ) </w:t>
      </w:r>
      <w:r w:rsidR="00FE587B" w:rsidRPr="00C81858">
        <w:rPr>
          <w:rFonts w:ascii="GHEA Grapalat" w:hAnsi="GHEA Grapalat"/>
          <w:noProof/>
          <w:lang w:val="hy-AM"/>
        </w:rPr>
        <w:t xml:space="preserve">դեմ </w:t>
      </w:r>
      <w:r w:rsidRPr="00C81858">
        <w:rPr>
          <w:rFonts w:ascii="GHEA Grapalat" w:hAnsi="GHEA Grapalat"/>
          <w:noProof/>
          <w:lang w:val="hy-AM"/>
        </w:rPr>
        <w:t>պատվաստումների իրականացման առաջնահերթությա</w:t>
      </w:r>
      <w:r w:rsidR="003748CD" w:rsidRPr="00C81858">
        <w:rPr>
          <w:rFonts w:ascii="GHEA Grapalat" w:hAnsi="GHEA Grapalat"/>
          <w:noProof/>
          <w:lang w:val="hy-AM"/>
        </w:rPr>
        <w:t>մբ</w:t>
      </w:r>
      <w:r w:rsidRPr="0004727E">
        <w:rPr>
          <w:rFonts w:ascii="GHEA Grapalat" w:hAnsi="GHEA Grapalat"/>
          <w:noProof/>
          <w:lang w:val="hy-AM"/>
        </w:rPr>
        <w:t>,</w:t>
      </w:r>
      <w:r w:rsidR="001B1949" w:rsidRPr="00C81858">
        <w:rPr>
          <w:rFonts w:ascii="GHEA Grapalat" w:hAnsi="GHEA Grapalat"/>
          <w:noProof/>
          <w:lang w:val="hy-AM"/>
        </w:rPr>
        <w:t xml:space="preserve"> </w:t>
      </w:r>
      <w:r w:rsidR="001B1949">
        <w:rPr>
          <w:rFonts w:ascii="GHEA Grapalat" w:hAnsi="GHEA Grapalat"/>
          <w:noProof/>
          <w:lang w:val="hy-AM"/>
        </w:rPr>
        <w:t>որի պատճառով անասնաբույժ</w:t>
      </w:r>
      <w:r w:rsidR="00B412C5" w:rsidRPr="00CF760C">
        <w:rPr>
          <w:rFonts w:ascii="GHEA Grapalat" w:hAnsi="GHEA Grapalat"/>
          <w:noProof/>
          <w:lang w:val="hy-AM"/>
        </w:rPr>
        <w:t>ն</w:t>
      </w:r>
      <w:r w:rsidR="001B1949">
        <w:rPr>
          <w:rFonts w:ascii="GHEA Grapalat" w:hAnsi="GHEA Grapalat"/>
          <w:noProof/>
          <w:lang w:val="hy-AM"/>
        </w:rPr>
        <w:t>երի զբաղվածությամբ պայմանավորված՝ համարակալման աշխատանքները մասնակի են կատարվել,</w:t>
      </w:r>
      <w:r w:rsidRPr="0004727E">
        <w:rPr>
          <w:rFonts w:ascii="GHEA Grapalat" w:hAnsi="GHEA Grapalat"/>
          <w:noProof/>
          <w:lang w:val="hy-AM"/>
        </w:rPr>
        <w:t xml:space="preserve"> ինչպես նաև մանր եղջերավոր կենդանիների</w:t>
      </w:r>
      <w:r w:rsidR="003748CD" w:rsidRPr="001B1949">
        <w:rPr>
          <w:rFonts w:ascii="GHEA Grapalat" w:hAnsi="GHEA Grapalat"/>
          <w:noProof/>
          <w:lang w:val="hy-AM"/>
        </w:rPr>
        <w:t>՝</w:t>
      </w:r>
      <w:r w:rsidRPr="0004727E">
        <w:rPr>
          <w:rFonts w:ascii="GHEA Grapalat" w:hAnsi="GHEA Grapalat"/>
          <w:noProof/>
          <w:lang w:val="hy-AM"/>
        </w:rPr>
        <w:t xml:space="preserve"> արոտավայրեր տեղափոխման հանգամանքով: Նախորդ տարվա համեմատ նշված ծախսեր</w:t>
      </w:r>
      <w:r w:rsidR="003748CD" w:rsidRPr="001B1949">
        <w:rPr>
          <w:rFonts w:ascii="GHEA Grapalat" w:hAnsi="GHEA Grapalat"/>
          <w:noProof/>
          <w:lang w:val="hy-AM"/>
        </w:rPr>
        <w:t>ն</w:t>
      </w:r>
      <w:r w:rsidRPr="0004727E">
        <w:rPr>
          <w:rFonts w:ascii="GHEA Grapalat" w:hAnsi="GHEA Grapalat"/>
          <w:noProof/>
          <w:lang w:val="hy-AM"/>
        </w:rPr>
        <w:t xml:space="preserve"> աճել են 5.2 անգամ կամ 599.2 մլն դրամով</w:t>
      </w:r>
      <w:r w:rsidR="00865BAB" w:rsidRPr="001B1949">
        <w:rPr>
          <w:rFonts w:ascii="GHEA Grapalat" w:hAnsi="GHEA Grapalat"/>
          <w:noProof/>
          <w:lang w:val="hy-AM"/>
        </w:rPr>
        <w:t>`</w:t>
      </w:r>
      <w:r w:rsidRPr="0004727E">
        <w:rPr>
          <w:rFonts w:ascii="GHEA Grapalat" w:hAnsi="GHEA Grapalat"/>
          <w:noProof/>
          <w:lang w:val="hy-AM"/>
        </w:rPr>
        <w:t xml:space="preserve"> պայմանավորված նրանով, որ 2025թ. իրականացվել են նաև մանր եղջերավոր կենդանիների համարակալման աշխատանքներ:</w:t>
      </w:r>
    </w:p>
    <w:p w14:paraId="48D970B3" w14:textId="6E12030D"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2025թ. </w:t>
      </w:r>
      <w:r w:rsidRPr="0004727E">
        <w:rPr>
          <w:rFonts w:ascii="GHEA Grapalat" w:hAnsi="GHEA Grapalat"/>
          <w:i/>
          <w:noProof/>
          <w:lang w:val="hy-AM"/>
        </w:rPr>
        <w:t>Ներդրումների և արտահանման խթանման</w:t>
      </w:r>
      <w:r w:rsidRPr="0004727E">
        <w:rPr>
          <w:rFonts w:ascii="GHEA Grapalat" w:hAnsi="GHEA Grapalat"/>
          <w:noProof/>
          <w:lang w:val="hy-AM"/>
        </w:rPr>
        <w:t xml:space="preserve"> ծրագրի շրջանակներում օգտագործվել է 4.9</w:t>
      </w:r>
      <w:r w:rsidR="00865BAB" w:rsidRPr="001B1949">
        <w:rPr>
          <w:rFonts w:ascii="Calibri" w:hAnsi="Calibri" w:cs="Calibri"/>
          <w:noProof/>
          <w:lang w:val="hy-AM"/>
        </w:rPr>
        <w:t> </w:t>
      </w:r>
      <w:r w:rsidRPr="0004727E">
        <w:rPr>
          <w:rFonts w:ascii="GHEA Grapalat" w:hAnsi="GHEA Grapalat"/>
          <w:noProof/>
          <w:lang w:val="hy-AM"/>
        </w:rPr>
        <w:t xml:space="preserve">մլրդ դրամ կամ նախատեսված միջոցների 98.6%-ը: Նախորդ տարվա համեմատ տվյալ ծրագրի ծախսերն աճել են 3.4 </w:t>
      </w:r>
      <w:r w:rsidRPr="00106FE6">
        <w:rPr>
          <w:rFonts w:ascii="GHEA Grapalat" w:eastAsia="GHEA Grapalat" w:hAnsi="GHEA Grapalat" w:cs="GHEA Grapalat"/>
        </w:rPr>
        <w:t>անգամ</w:t>
      </w:r>
      <w:r w:rsidRPr="0004727E">
        <w:rPr>
          <w:rFonts w:ascii="GHEA Grapalat" w:hAnsi="GHEA Grapalat"/>
          <w:noProof/>
          <w:lang w:val="hy-AM"/>
        </w:rPr>
        <w:t xml:space="preserve"> (3.5 մլրդ դրամով)՝ հիմնականում պայմանավորված արտահանման խթանման նպատակով օժանդակության տրամադրմա</w:t>
      </w:r>
      <w:r w:rsidR="00B9295E" w:rsidRPr="001B1949">
        <w:rPr>
          <w:rFonts w:ascii="GHEA Grapalat" w:hAnsi="GHEA Grapalat"/>
          <w:noProof/>
          <w:lang w:val="hy-AM"/>
        </w:rPr>
        <w:t>մբ</w:t>
      </w:r>
      <w:r w:rsidRPr="0004727E">
        <w:rPr>
          <w:rFonts w:ascii="GHEA Grapalat" w:hAnsi="GHEA Grapalat"/>
          <w:noProof/>
          <w:lang w:val="hy-AM"/>
        </w:rPr>
        <w:t>, որ</w:t>
      </w:r>
      <w:r w:rsidR="00A27747" w:rsidRPr="001B1949">
        <w:rPr>
          <w:rFonts w:ascii="GHEA Grapalat" w:hAnsi="GHEA Grapalat"/>
          <w:noProof/>
          <w:lang w:val="hy-AM"/>
        </w:rPr>
        <w:t xml:space="preserve">ը </w:t>
      </w:r>
      <w:r w:rsidRPr="0004727E">
        <w:rPr>
          <w:rFonts w:ascii="GHEA Grapalat" w:hAnsi="GHEA Grapalat"/>
          <w:noProof/>
          <w:lang w:val="hy-AM"/>
        </w:rPr>
        <w:t>2024թ. չէ</w:t>
      </w:r>
      <w:r w:rsidR="00A27747" w:rsidRPr="001B1949">
        <w:rPr>
          <w:rFonts w:ascii="GHEA Grapalat" w:hAnsi="GHEA Grapalat"/>
          <w:noProof/>
          <w:lang w:val="hy-AM"/>
        </w:rPr>
        <w:t>ր</w:t>
      </w:r>
      <w:r w:rsidRPr="0004727E">
        <w:rPr>
          <w:rFonts w:ascii="GHEA Grapalat" w:hAnsi="GHEA Grapalat"/>
          <w:noProof/>
          <w:lang w:val="hy-AM"/>
        </w:rPr>
        <w:t xml:space="preserve"> նախատեսվել:</w:t>
      </w:r>
    </w:p>
    <w:p w14:paraId="58C56389" w14:textId="769F4188" w:rsidR="00EC05F4" w:rsidRPr="0004727E" w:rsidRDefault="00EC05F4" w:rsidP="00106FE6">
      <w:pPr>
        <w:tabs>
          <w:tab w:val="left" w:pos="709"/>
          <w:tab w:val="left" w:pos="993"/>
        </w:tabs>
        <w:ind w:right="40" w:firstLine="567"/>
        <w:jc w:val="both"/>
        <w:rPr>
          <w:rFonts w:ascii="GHEA Grapalat" w:hAnsi="GHEA Grapalat"/>
          <w:lang w:val="hy-AM"/>
        </w:rPr>
      </w:pPr>
      <w:r w:rsidRPr="0004727E">
        <w:rPr>
          <w:rFonts w:ascii="GHEA Grapalat" w:hAnsi="GHEA Grapalat"/>
          <w:lang w:val="hy-AM"/>
        </w:rPr>
        <w:t>ՀՀ արտահանմանն ուղղված արդյունաբերական քաղաքականության ռազմավարությամբ նախատեսված միջոցառումների</w:t>
      </w:r>
      <w:r w:rsidRPr="0004727E">
        <w:rPr>
          <w:rFonts w:ascii="GHEA Grapalat" w:hAnsi="GHEA Grapalat"/>
          <w:noProof/>
          <w:lang w:val="hy-AM"/>
        </w:rPr>
        <w:t xml:space="preserve"> </w:t>
      </w:r>
      <w:r w:rsidRPr="0004727E">
        <w:rPr>
          <w:rFonts w:ascii="GHEA Grapalat" w:hAnsi="GHEA Grapalat"/>
          <w:lang w:val="hy-AM"/>
        </w:rPr>
        <w:t xml:space="preserve">շրջանակներում նախատեսված ողջ ծավալով կազմակերպվել և իրականացվել են օտարերկրյա պետությունում և (կամ) Հայաստանում հայկական արտադրանքի </w:t>
      </w:r>
      <w:r w:rsidRPr="00106FE6">
        <w:rPr>
          <w:rFonts w:ascii="GHEA Grapalat" w:eastAsia="GHEA Grapalat" w:hAnsi="GHEA Grapalat" w:cs="GHEA Grapalat"/>
        </w:rPr>
        <w:t>ճանաչելիության</w:t>
      </w:r>
      <w:r w:rsidRPr="0004727E">
        <w:rPr>
          <w:rFonts w:ascii="GHEA Grapalat" w:hAnsi="GHEA Grapalat"/>
          <w:lang w:val="hy-AM"/>
        </w:rPr>
        <w:t xml:space="preserve"> բարձրացման և սպառողների կարծիքի ձևավորման (PR) 6 միջոցառում, օտարերկրյա պետությունում և (կամ) Հայաստանում 13 ցուցահանդեսներ: Միջոցառման շրջանակներում նաև ապահովվել է օտարերկրյա պետությունում և (կամ) Հայաստանում 2 գործարար համաժողովի (ֆորումի), շնորհանդեսի, ինչպես նաև այլ համանման միջոցառումների մասնակցությունը և (կամ) կազմակերպումը: Միջոցառման </w:t>
      </w:r>
      <w:r w:rsidRPr="0004727E">
        <w:rPr>
          <w:rFonts w:ascii="GHEA Grapalat" w:hAnsi="GHEA Grapalat"/>
          <w:noProof/>
          <w:lang w:val="hy-AM"/>
        </w:rPr>
        <w:t xml:space="preserve">շրջանակներում օգտագործվել է 388 մլն դրամ կամ նախատեսված </w:t>
      </w:r>
      <w:r w:rsidRPr="0004727E">
        <w:rPr>
          <w:rFonts w:ascii="GHEA Grapalat" w:hAnsi="GHEA Grapalat"/>
          <w:lang w:val="hy-AM"/>
        </w:rPr>
        <w:t>միջոցների 97.7%-ը: Նախորդ տարվա համեմատ նշված միջոցառման ծախսերը նվազել են 30.3%-ով կամ 168.9 մլն դրամով, ինչը պայմանավորված է բանակցությունների արդյունքում և՛ մասնակցության (ցուցահանդեսներին երկրորդ անգամ մասնակցելու դեպքում), և</w:t>
      </w:r>
      <w:r w:rsidR="00A27747" w:rsidRPr="001B1949">
        <w:rPr>
          <w:rFonts w:ascii="GHEA Grapalat" w:hAnsi="GHEA Grapalat"/>
          <w:lang w:val="hy-AM"/>
        </w:rPr>
        <w:t>՛</w:t>
      </w:r>
      <w:r w:rsidRPr="0004727E">
        <w:rPr>
          <w:rFonts w:ascii="GHEA Grapalat" w:hAnsi="GHEA Grapalat"/>
          <w:lang w:val="hy-AM"/>
        </w:rPr>
        <w:t xml:space="preserve"> ազգային տաղավարի կառուցապատման համար կազմակերպիչների կողմից հավելյալ զեղչերի</w:t>
      </w:r>
      <w:r w:rsidR="00A27747" w:rsidRPr="001B1949">
        <w:rPr>
          <w:rFonts w:ascii="GHEA Grapalat" w:hAnsi="GHEA Grapalat"/>
          <w:lang w:val="hy-AM"/>
        </w:rPr>
        <w:t xml:space="preserve"> տրամադրմամբ</w:t>
      </w:r>
      <w:r w:rsidRPr="0004727E">
        <w:rPr>
          <w:rFonts w:ascii="GHEA Grapalat" w:hAnsi="GHEA Grapalat"/>
          <w:lang w:val="hy-AM"/>
        </w:rPr>
        <w:t>, ինչպես նաև գործարար համաժողովների մի մասի</w:t>
      </w:r>
      <w:r w:rsidR="00593B48" w:rsidRPr="001B1949">
        <w:rPr>
          <w:rFonts w:ascii="GHEA Grapalat" w:hAnsi="GHEA Grapalat"/>
          <w:lang w:val="hy-AM"/>
        </w:rPr>
        <w:t>՝</w:t>
      </w:r>
      <w:r w:rsidRPr="0004727E">
        <w:rPr>
          <w:rFonts w:ascii="GHEA Grapalat" w:hAnsi="GHEA Grapalat"/>
          <w:lang w:val="hy-AM"/>
        </w:rPr>
        <w:t xml:space="preserve"> արտերկրում կազմակերպման հետևանքով ծախսերի կրճատմամբ։</w:t>
      </w:r>
    </w:p>
    <w:p w14:paraId="278856D0" w14:textId="77777777" w:rsidR="00EC05F4" w:rsidRPr="0004727E" w:rsidRDefault="00EC05F4" w:rsidP="00106FE6">
      <w:pPr>
        <w:tabs>
          <w:tab w:val="left" w:pos="709"/>
          <w:tab w:val="left" w:pos="993"/>
        </w:tabs>
        <w:ind w:right="40" w:firstLine="567"/>
        <w:jc w:val="both"/>
        <w:rPr>
          <w:rFonts w:ascii="GHEA Grapalat" w:hAnsi="GHEA Grapalat"/>
          <w:lang w:val="hy-AM"/>
        </w:rPr>
      </w:pPr>
      <w:r w:rsidRPr="0004727E">
        <w:rPr>
          <w:rFonts w:ascii="GHEA Grapalat" w:hAnsi="GHEA Grapalat"/>
          <w:lang w:val="hy-AM"/>
        </w:rPr>
        <w:lastRenderedPageBreak/>
        <w:t xml:space="preserve">ՀՀ-ում ներդրումային ծրագրերի խթանման, իրականացման և հետներդրումային սպասարկման պետական աջակցության միջոցառման շրջանակներում «Ներդրումների աջակցման կենտրոն» հիմնադրամի կողմից իրականացվել են 40 ներդրումային ծրագրերի և նախաձեռնությունների ուղեկցման, ՀՀ-ում գործող 50 օտարերկրյա ներդրողների հետներդրումային շարունակական սպասարկման, ինչպես նաև ներդրողների, գործարարների համար նախատեսված ՀՀ գործարար և ներդրումային դաշտը ներկայացնող, ինչպես նաև ոլորտային (ՀՀ տնտեսության ճյուղեր) 2 ուղեցույցների, շնորհանդեսների նախապատրաստման աշխատանքներ: Միջոցառման </w:t>
      </w:r>
      <w:r w:rsidRPr="0004727E">
        <w:rPr>
          <w:rFonts w:ascii="GHEA Grapalat" w:hAnsi="GHEA Grapalat"/>
          <w:noProof/>
          <w:lang w:val="hy-AM"/>
        </w:rPr>
        <w:t>շրջանակներում օգտագործվել է 287.6 մլն դրամ՝ ապահովելով շուրջ 100% կատարողական:</w:t>
      </w:r>
      <w:r w:rsidRPr="0004727E">
        <w:rPr>
          <w:rFonts w:ascii="GHEA Grapalat" w:hAnsi="GHEA Grapalat"/>
          <w:lang w:val="hy-AM"/>
        </w:rPr>
        <w:t xml:space="preserve"> Նախորդ տարվա համեմատ նշված միջոցառման ծախսերը նվազել են 4.1%-ով կամ 12.4 մլն դրամով:</w:t>
      </w:r>
    </w:p>
    <w:p w14:paraId="34772D73" w14:textId="78A45039"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«ԷՔՍՊՈ 2025» Օսակա, Կանսայ, Ճապոնիա համաշխարհային ցուցահանդեսին ՀՀ մասնակցության կազմակերպման միջոցառման շրջանակներում Ճապոնիայի Օսակա քաղաքում կայանացած համաշխարհային ցուցահանդեսին մասնակցության շրջանակներում հայկական տաղավարի համար իրականացվել են ծրագրային կառավարման, հայեցակարգի, դիզայնի մշակման, տաղավարի կառուցապատման, ազգային օրվա միջոցառման կազմակերպման, ինչպես նաև տաղավարի ապամոնտաժման աշխատանքներ։ Միջոցառման ծախսերը կազմել են 295 մլն դրամ՝ ապահովելով 99.7% </w:t>
      </w:r>
      <w:r w:rsidRPr="00106FE6">
        <w:rPr>
          <w:rFonts w:ascii="GHEA Grapalat" w:eastAsia="GHEA Grapalat" w:hAnsi="GHEA Grapalat" w:cs="GHEA Grapalat"/>
        </w:rPr>
        <w:t>կատարողական</w:t>
      </w:r>
      <w:r w:rsidRPr="0004727E">
        <w:rPr>
          <w:rFonts w:ascii="GHEA Grapalat" w:hAnsi="GHEA Grapalat"/>
          <w:noProof/>
          <w:lang w:val="hy-AM"/>
        </w:rPr>
        <w:t>: Նախորդ տարվա համեմատ նշված միջոցառման ծախսերն աճել են 63.4%-ով կամ 114.5 մլն դրամով, ինչը պայմանավորված է նրանով, որ</w:t>
      </w:r>
      <w:r w:rsidR="00233DE0" w:rsidRPr="001B1949">
        <w:rPr>
          <w:rFonts w:ascii="GHEA Grapalat" w:hAnsi="GHEA Grapalat"/>
          <w:noProof/>
          <w:lang w:val="hy-AM"/>
        </w:rPr>
        <w:t xml:space="preserve"> ցուցահանդեսը տեղի է ունեցել 2025թ. և</w:t>
      </w:r>
      <w:r w:rsidRPr="0004727E">
        <w:rPr>
          <w:rFonts w:ascii="GHEA Grapalat" w:hAnsi="GHEA Grapalat"/>
          <w:noProof/>
          <w:lang w:val="hy-AM"/>
        </w:rPr>
        <w:t xml:space="preserve"> իրականացվել են հիմնական աշխատանքները, մինչդեռ 2024թ. իրականացվել </w:t>
      </w:r>
      <w:r w:rsidR="00233DE0" w:rsidRPr="001B1949">
        <w:rPr>
          <w:rFonts w:ascii="GHEA Grapalat" w:hAnsi="GHEA Grapalat"/>
          <w:noProof/>
          <w:lang w:val="hy-AM"/>
        </w:rPr>
        <w:t>էի</w:t>
      </w:r>
      <w:r w:rsidRPr="0004727E">
        <w:rPr>
          <w:rFonts w:ascii="GHEA Grapalat" w:hAnsi="GHEA Grapalat"/>
          <w:noProof/>
          <w:lang w:val="hy-AM"/>
        </w:rPr>
        <w:t>ն նախապատրաստական աշխատանքներ:</w:t>
      </w:r>
    </w:p>
    <w:p w14:paraId="5B175DFB" w14:textId="6B877B11"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Մշակող արդյունաբերության ոլորտում աշխատողների ներգրավմանը պետական աջակցության տրամադրման միջոցառման նպատակն է աշխատողների որակավորման կամ վերապատրաստման ծախսերի մասնակի </w:t>
      </w:r>
      <w:r w:rsidRPr="00106FE6">
        <w:rPr>
          <w:rFonts w:ascii="GHEA Grapalat" w:eastAsia="GHEA Grapalat" w:hAnsi="GHEA Grapalat" w:cs="GHEA Grapalat"/>
        </w:rPr>
        <w:t>փոխհատուցման</w:t>
      </w:r>
      <w:r w:rsidRPr="0004727E">
        <w:rPr>
          <w:rFonts w:ascii="GHEA Grapalat" w:hAnsi="GHEA Grapalat"/>
          <w:noProof/>
          <w:lang w:val="hy-AM"/>
        </w:rPr>
        <w:t xml:space="preserve"> միջոցով խրախուսել մշակող արդյունաբերության ճյուղի գործատուներին</w:t>
      </w:r>
      <w:r w:rsidR="00233DE0" w:rsidRPr="001B1949">
        <w:rPr>
          <w:rFonts w:ascii="GHEA Grapalat" w:hAnsi="GHEA Grapalat"/>
          <w:noProof/>
          <w:lang w:val="hy-AM"/>
        </w:rPr>
        <w:t>՝</w:t>
      </w:r>
      <w:r w:rsidRPr="0004727E">
        <w:rPr>
          <w:rFonts w:ascii="GHEA Grapalat" w:hAnsi="GHEA Grapalat"/>
          <w:noProof/>
          <w:lang w:val="hy-AM"/>
        </w:rPr>
        <w:t xml:space="preserve"> ներգրավել</w:t>
      </w:r>
      <w:r w:rsidR="00233DE0" w:rsidRPr="001B1949">
        <w:rPr>
          <w:rFonts w:ascii="GHEA Grapalat" w:hAnsi="GHEA Grapalat"/>
          <w:noProof/>
          <w:lang w:val="hy-AM"/>
        </w:rPr>
        <w:t>ու</w:t>
      </w:r>
      <w:r w:rsidRPr="0004727E">
        <w:rPr>
          <w:rFonts w:ascii="GHEA Grapalat" w:hAnsi="GHEA Grapalat"/>
          <w:noProof/>
          <w:lang w:val="hy-AM"/>
        </w:rPr>
        <w:t xml:space="preserve"> առավել մեծ թվով պոտենցիալ աշխատողներ և կանխել ոլորտում աշխատողների հոսունությունը: Միջոցառման շրջանակներում մշակող արդյունաբերության ոլորտի շահառու կազմակերպություններին տրամադրվել է պետական աջակցություն 637 աշխատողի համար: Միջոցառման ծախսերը կազմել են շուրջ 283.3 մլն դրամ՝ ապահովելով 100% կատարողական: Միջոցառումը մեկնարկել է 2025թ.:</w:t>
      </w:r>
    </w:p>
    <w:p w14:paraId="2A7D51C8" w14:textId="557C7ED1"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Ներդրումներ իրականացնող կազմակերպություններին ենթակառուցվածքների կառուցման աջակցության տրամադրման միջոցառման շրջանակներում 3 ընկերություններ ստացել են ներդրումային ծրագրի իրականացման համար նախատեսված տարածքն անհրաժեշտ ենթակառուցվածքով </w:t>
      </w:r>
      <w:r w:rsidR="00514C90">
        <w:rPr>
          <w:rFonts w:ascii="GHEA Grapalat" w:eastAsia="GHEA Grapalat" w:hAnsi="GHEA Grapalat" w:cs="GHEA Grapalat"/>
        </w:rPr>
        <w:t xml:space="preserve">ապահովելու </w:t>
      </w:r>
      <w:r w:rsidRPr="0004727E">
        <w:rPr>
          <w:rFonts w:ascii="GHEA Grapalat" w:hAnsi="GHEA Grapalat"/>
          <w:noProof/>
          <w:lang w:val="hy-AM"/>
        </w:rPr>
        <w:t>համար կատարված ծախսերի մասնակի փոխհատուց</w:t>
      </w:r>
      <w:r w:rsidR="00514C90" w:rsidRPr="001B1949">
        <w:rPr>
          <w:rFonts w:ascii="GHEA Grapalat" w:hAnsi="GHEA Grapalat"/>
          <w:noProof/>
          <w:lang w:val="hy-AM"/>
        </w:rPr>
        <w:t>ում</w:t>
      </w:r>
      <w:r w:rsidRPr="0004727E">
        <w:rPr>
          <w:rFonts w:ascii="GHEA Grapalat" w:hAnsi="GHEA Grapalat"/>
          <w:noProof/>
          <w:lang w:val="hy-AM"/>
        </w:rPr>
        <w:t>։ Վերոնշյալ ընկերությունների կողմից կատարված ներդրումների ընդհանուր գումարը կազմել է 5.5 մլրդ դրամ: Միջոցառման շրջանակներում օգտագործվել է շուրջ 544.3 մլն դրամ՝ ապահովելով 99.6% կատարողական: Նախորդ տարվա համեմատ նշված միջոցառման ծախսերն աճել են 81.4%-ով կամ 244.3 մլն դրամով, ինչը պայմանավորված է 2025թ. օժանդակություն ստացած կազմակերպությունների թվի աճով։</w:t>
      </w:r>
    </w:p>
    <w:p w14:paraId="24B73934" w14:textId="468EE451" w:rsidR="00EC05F4" w:rsidRPr="0004727E" w:rsidRDefault="00EC05F4" w:rsidP="00106FE6">
      <w:pPr>
        <w:tabs>
          <w:tab w:val="left" w:pos="709"/>
          <w:tab w:val="left" w:pos="993"/>
        </w:tabs>
        <w:ind w:right="40" w:firstLine="567"/>
        <w:jc w:val="both"/>
        <w:rPr>
          <w:rFonts w:ascii="GHEA Grapalat" w:hAnsi="GHEA Grapalat"/>
          <w:lang w:val="hy-AM"/>
        </w:rPr>
      </w:pPr>
      <w:r w:rsidRPr="0004727E">
        <w:rPr>
          <w:rFonts w:ascii="GHEA Grapalat" w:hAnsi="GHEA Grapalat"/>
          <w:noProof/>
          <w:lang w:val="hy-AM"/>
        </w:rPr>
        <w:t>Արտահանման խթանման նպատակով օժանդակության տրամադրման միջոցառման շրջանակներում արտահանողներին տրամադրվում է</w:t>
      </w:r>
      <w:r w:rsidRPr="0004727E">
        <w:rPr>
          <w:rFonts w:ascii="GHEA Grapalat" w:hAnsi="GHEA Grapalat"/>
          <w:lang w:val="hy-AM"/>
        </w:rPr>
        <w:t xml:space="preserve"> աջակցություն ապրանքի արտահանումից հետո ներմուծող երկրի օրենսդրությամբ այդ ապրանքի համար սահմանված մաքսատուրքի դրույքաչափին համապատասխան </w:t>
      </w:r>
      <w:r w:rsidRPr="00106FE6">
        <w:rPr>
          <w:rFonts w:ascii="GHEA Grapalat" w:eastAsia="GHEA Grapalat" w:hAnsi="GHEA Grapalat" w:cs="GHEA Grapalat"/>
        </w:rPr>
        <w:t>հաշվարկված</w:t>
      </w:r>
      <w:r w:rsidRPr="0004727E">
        <w:rPr>
          <w:rFonts w:ascii="GHEA Grapalat" w:hAnsi="GHEA Grapalat"/>
          <w:lang w:val="hy-AM"/>
        </w:rPr>
        <w:t xml:space="preserve"> գումարի չափով: Միջոցառման շրջանակում շահառուներ են </w:t>
      </w:r>
      <w:r w:rsidRPr="0004727E">
        <w:rPr>
          <w:rFonts w:ascii="GHEA Grapalat" w:hAnsi="GHEA Grapalat"/>
          <w:lang w:val="hy-AM"/>
        </w:rPr>
        <w:lastRenderedPageBreak/>
        <w:t>հանդիսացել 31 տնտեսվարողներ, այդ թվում՝ տեքստիլ</w:t>
      </w:r>
      <w:r w:rsidR="001B3392" w:rsidRPr="001B1949">
        <w:rPr>
          <w:rFonts w:ascii="GHEA Grapalat" w:hAnsi="GHEA Grapalat"/>
          <w:lang w:val="hy-AM"/>
        </w:rPr>
        <w:t>ի</w:t>
      </w:r>
      <w:r w:rsidRPr="0004727E">
        <w:rPr>
          <w:rFonts w:ascii="GHEA Grapalat" w:hAnsi="GHEA Grapalat"/>
          <w:lang w:val="hy-AM"/>
        </w:rPr>
        <w:t xml:space="preserve"> և հագուստի, ալյումինի, սննդի, խմիչքների, հյութերի, շոկոլադի արտադրության </w:t>
      </w:r>
      <w:r w:rsidR="001B3392">
        <w:rPr>
          <w:rFonts w:ascii="GHEA Grapalat" w:hAnsi="GHEA Grapalat"/>
          <w:lang w:val="hy-AM"/>
        </w:rPr>
        <w:t>ոլորտներում գործող</w:t>
      </w:r>
      <w:r w:rsidRPr="0004727E">
        <w:rPr>
          <w:rFonts w:ascii="GHEA Grapalat" w:hAnsi="GHEA Grapalat"/>
          <w:lang w:val="hy-AM"/>
        </w:rPr>
        <w:t>, ինչպես նաև արտահանման գործունեությամբ զբաղվող կազմակերպություններ։ Միջոցառման ծախսերը կազմել են շուրջ 2.8 մլրդ դրամ՝ ապահովելով 100% կատարողական: Միջոցառումը մեկնարկել է 2025թ.:</w:t>
      </w:r>
    </w:p>
    <w:p w14:paraId="241A47AD" w14:textId="1829DDE6"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Հաշվետու տարում </w:t>
      </w:r>
      <w:r w:rsidRPr="0004727E">
        <w:rPr>
          <w:rFonts w:ascii="GHEA Grapalat" w:hAnsi="GHEA Grapalat"/>
          <w:i/>
          <w:noProof/>
          <w:lang w:val="hy-AM"/>
        </w:rPr>
        <w:t>Գյուղատնտեսության արդիականացման</w:t>
      </w:r>
      <w:r w:rsidRPr="0004727E">
        <w:rPr>
          <w:rFonts w:ascii="GHEA Grapalat" w:hAnsi="GHEA Grapalat"/>
          <w:noProof/>
          <w:lang w:val="hy-AM"/>
        </w:rPr>
        <w:t xml:space="preserve"> ծրագրի</w:t>
      </w:r>
      <w:r w:rsidR="000A0590" w:rsidRPr="001B1949">
        <w:rPr>
          <w:rFonts w:ascii="GHEA Grapalat" w:hAnsi="GHEA Grapalat"/>
          <w:noProof/>
          <w:lang w:val="hy-AM"/>
        </w:rPr>
        <w:t>ն հատկացված</w:t>
      </w:r>
      <w:r w:rsidRPr="0004727E">
        <w:rPr>
          <w:rFonts w:ascii="GHEA Grapalat" w:hAnsi="GHEA Grapalat"/>
          <w:noProof/>
          <w:lang w:val="hy-AM"/>
        </w:rPr>
        <w:t xml:space="preserve"> 27.4 մլրդ դրամն</w:t>
      </w:r>
      <w:r w:rsidR="000A0590" w:rsidRPr="001B1949">
        <w:rPr>
          <w:rFonts w:ascii="GHEA Grapalat" w:hAnsi="GHEA Grapalat"/>
          <w:noProof/>
          <w:lang w:val="hy-AM"/>
        </w:rPr>
        <w:t xml:space="preserve"> ամբողջությամբ օգտագործվել է</w:t>
      </w:r>
      <w:r w:rsidRPr="0004727E">
        <w:rPr>
          <w:rFonts w:ascii="GHEA Grapalat" w:hAnsi="GHEA Grapalat"/>
          <w:noProof/>
          <w:lang w:val="hy-AM"/>
        </w:rPr>
        <w:t>: Նախորդ տարվա համեմատ տվյալ ծրագրի ծախսերն աճել են 12.6%-ով կամ շուրջ 3.1 մլրդ դրամով, որը հիմնականում ձևավորվել է ՀՀ-ում ինտենսիվ այգեգործության զարգացման նպատակով սուբսիդավորման ու ՀՀ-ում ջերմատների հիմնման համար տրամադրվող վարկերի տոկոսադրույքների սուբսիդավորման միջոցառումների ծախսերի աճի և ՀՀ-ում ինտենսիվ այգեգործության զարգացման նպատակով ծախսերի մասնակի փոխհատուցման ու ՀՀ ագրոպարենային ոլորտի սարքավորումների տրամադրման լիզինգի տոկոսադրույքների սուբսիդավորման միջոցառումների ծախսերի նվազման արդյունքում:</w:t>
      </w:r>
    </w:p>
    <w:p w14:paraId="1F3C6BC6" w14:textId="2A4DB6B2"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ՀՀ-ում խաղողի, ժամանակակից տեխնոլոգիաներով մշակվող ինտենսիվ պտղատու այգիների և հատապտղանոցների հիմնման համար վարկային տոկոսադրույքների սուբսիդավորման միջոցառման նպատակն է՝ այգետնկումների խթանմամբ հանրապետությունում զարգացնել պտղաբուծությունը և խաղողագործությունը, ավելացնել խաղողի, պտղի և հատապտղի արտադրության, պտուղների և հատապտուղների ներմուծման փոխարինման ու արտահանման ծավալները: Միջոցառման շրջանակներում նախատեսված ողջ ծավալով իրականացվել է նախորդ տարիներին հիմնված 1,351.4 հա ինտենսիվ պտղատու այգիների համար վարկերի տոկոսադրույքների սուբսիդավորում: Միջոցառման</w:t>
      </w:r>
      <w:r w:rsidR="003D26FE" w:rsidRPr="0004727E">
        <w:rPr>
          <w:rFonts w:ascii="GHEA Grapalat" w:hAnsi="GHEA Grapalat"/>
          <w:noProof/>
          <w:lang w:val="hy-AM"/>
        </w:rPr>
        <w:t xml:space="preserve"> շրջանակներում օգտագործվել է </w:t>
      </w:r>
      <w:r w:rsidRPr="0004727E">
        <w:rPr>
          <w:rFonts w:ascii="GHEA Grapalat" w:hAnsi="GHEA Grapalat"/>
          <w:noProof/>
          <w:lang w:val="hy-AM"/>
        </w:rPr>
        <w:t>2.2 մլրդ դրամ</w:t>
      </w:r>
      <w:r w:rsidR="003D26FE" w:rsidRPr="0004727E">
        <w:rPr>
          <w:rFonts w:ascii="GHEA Grapalat" w:hAnsi="GHEA Grapalat"/>
          <w:noProof/>
          <w:lang w:val="hy-AM"/>
        </w:rPr>
        <w:t xml:space="preserve">, </w:t>
      </w:r>
      <w:r w:rsidR="00DA5EB4" w:rsidRPr="001B1949">
        <w:rPr>
          <w:rFonts w:ascii="GHEA Grapalat" w:hAnsi="GHEA Grapalat"/>
          <w:noProof/>
          <w:lang w:val="hy-AM"/>
        </w:rPr>
        <w:t>որը</w:t>
      </w:r>
      <w:r w:rsidR="003D26FE" w:rsidRPr="0004727E">
        <w:rPr>
          <w:rFonts w:ascii="GHEA Grapalat" w:hAnsi="GHEA Grapalat"/>
          <w:noProof/>
          <w:lang w:val="hy-AM"/>
        </w:rPr>
        <w:t xml:space="preserve"> ն</w:t>
      </w:r>
      <w:r w:rsidRPr="0004727E">
        <w:rPr>
          <w:rFonts w:ascii="GHEA Grapalat" w:hAnsi="GHEA Grapalat"/>
          <w:noProof/>
          <w:lang w:val="hy-AM"/>
        </w:rPr>
        <w:t xml:space="preserve">ախորդ տարվա համեմատ նվազել </w:t>
      </w:r>
      <w:r w:rsidR="00DA5EB4" w:rsidRPr="001B1949">
        <w:rPr>
          <w:rFonts w:ascii="GHEA Grapalat" w:hAnsi="GHEA Grapalat"/>
          <w:noProof/>
          <w:lang w:val="hy-AM"/>
        </w:rPr>
        <w:t>է</w:t>
      </w:r>
      <w:r w:rsidRPr="0004727E">
        <w:rPr>
          <w:rFonts w:ascii="GHEA Grapalat" w:hAnsi="GHEA Grapalat"/>
          <w:noProof/>
          <w:lang w:val="hy-AM"/>
        </w:rPr>
        <w:t xml:space="preserve"> 3.2%-ով կամ 74.5 մլն դրամով։</w:t>
      </w:r>
    </w:p>
    <w:p w14:paraId="6BFF600C" w14:textId="0E7B962F"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ՀՀ ագրոպարենային ոլորտի սարքավորումների լիզինգի աջակցության ծրագրի շրջանակներում հաշվետու տարում կանխատեսված 533-ի դիմաց սուբսիդավորումից օգտվել է 618 շահառու, որոնցից 493-ը նախորդ տարիներից սուբսիդավորվող տնտեսավարող սուբյեկտներն են: Ցուցանիշի գերազանցումը պայմանավորված է իրազեկվածության մակարդակի բարձրացման հետևանքով միջոցառման նկատմամբ բարձր պահանջարկով: 2024թ. սուբսիդավորումից օգտվել է 768 շահառու: Միջոցառման ծախսերը կազմել են շուրջ 2.9 մլրդ դրամ</w:t>
      </w:r>
      <w:r w:rsidR="00E21DF7">
        <w:rPr>
          <w:rFonts w:ascii="GHEA Grapalat" w:hAnsi="GHEA Grapalat"/>
          <w:noProof/>
          <w:lang w:val="hy-AM"/>
        </w:rPr>
        <w:t>, որը</w:t>
      </w:r>
      <w:r w:rsidRPr="0004727E">
        <w:rPr>
          <w:rFonts w:ascii="GHEA Grapalat" w:hAnsi="GHEA Grapalat"/>
          <w:noProof/>
          <w:lang w:val="hy-AM"/>
        </w:rPr>
        <w:t xml:space="preserve"> </w:t>
      </w:r>
      <w:r w:rsidR="00E21DF7" w:rsidRPr="001B1949">
        <w:rPr>
          <w:rFonts w:ascii="GHEA Grapalat" w:hAnsi="GHEA Grapalat"/>
          <w:noProof/>
          <w:lang w:val="hy-AM"/>
        </w:rPr>
        <w:t>ն</w:t>
      </w:r>
      <w:r w:rsidRPr="0004727E">
        <w:rPr>
          <w:rFonts w:ascii="GHEA Grapalat" w:hAnsi="GHEA Grapalat"/>
          <w:noProof/>
          <w:lang w:val="hy-AM"/>
        </w:rPr>
        <w:t xml:space="preserve">ախորդ տարվա համեմատ նվազել </w:t>
      </w:r>
      <w:r w:rsidR="00E21DF7" w:rsidRPr="001B1949">
        <w:rPr>
          <w:rFonts w:ascii="GHEA Grapalat" w:hAnsi="GHEA Grapalat"/>
          <w:noProof/>
          <w:lang w:val="hy-AM"/>
        </w:rPr>
        <w:t>է</w:t>
      </w:r>
      <w:r w:rsidRPr="0004727E">
        <w:rPr>
          <w:rFonts w:ascii="GHEA Grapalat" w:hAnsi="GHEA Grapalat"/>
          <w:noProof/>
          <w:lang w:val="hy-AM"/>
        </w:rPr>
        <w:t xml:space="preserve"> 15.3%</w:t>
      </w:r>
      <w:r w:rsidR="00E21DF7">
        <w:rPr>
          <w:rFonts w:ascii="GHEA Grapalat" w:hAnsi="GHEA Grapalat"/>
          <w:noProof/>
          <w:lang w:val="hy-AM"/>
        </w:rPr>
        <w:noBreakHyphen/>
      </w:r>
      <w:r w:rsidRPr="0004727E">
        <w:rPr>
          <w:rFonts w:ascii="GHEA Grapalat" w:hAnsi="GHEA Grapalat"/>
          <w:noProof/>
          <w:lang w:val="hy-AM"/>
        </w:rPr>
        <w:t>ով կամ 518.4 մլն դրամով</w:t>
      </w:r>
      <w:r w:rsidR="00E21DF7" w:rsidRPr="001B1949">
        <w:rPr>
          <w:rFonts w:ascii="GHEA Grapalat" w:hAnsi="GHEA Grapalat"/>
          <w:noProof/>
          <w:lang w:val="hy-AM"/>
        </w:rPr>
        <w:t>՝</w:t>
      </w:r>
      <w:r w:rsidRPr="0004727E">
        <w:rPr>
          <w:rFonts w:ascii="GHEA Grapalat" w:hAnsi="GHEA Grapalat"/>
          <w:noProof/>
          <w:lang w:val="hy-AM"/>
        </w:rPr>
        <w:t xml:space="preserve"> հիմնականում պայմանավորված տնտեսավարող սուբյեկտների կողմից ցածրարժեք սարքավորումների ձեռքբերման հանգամանքով:</w:t>
      </w:r>
    </w:p>
    <w:p w14:paraId="3F149363" w14:textId="39EA8156"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ՀՀ-ում ինտենսիվ այգեգործության զարգացման նպատակով սուբսիդավորման միջոցառմանը հատկացվ</w:t>
      </w:r>
      <w:r w:rsidR="003D26FE" w:rsidRPr="0004727E">
        <w:rPr>
          <w:rFonts w:ascii="GHEA Grapalat" w:hAnsi="GHEA Grapalat"/>
          <w:noProof/>
          <w:lang w:val="hy-AM"/>
        </w:rPr>
        <w:t>ել է</w:t>
      </w:r>
      <w:r w:rsidRPr="0004727E">
        <w:rPr>
          <w:rFonts w:ascii="GHEA Grapalat" w:hAnsi="GHEA Grapalat"/>
          <w:noProof/>
          <w:lang w:val="hy-AM"/>
        </w:rPr>
        <w:t xml:space="preserve"> </w:t>
      </w:r>
      <w:r w:rsidR="007B0FCE" w:rsidRPr="0004727E">
        <w:rPr>
          <w:rFonts w:ascii="GHEA Grapalat" w:hAnsi="GHEA Grapalat"/>
          <w:noProof/>
          <w:lang w:val="hy-AM"/>
        </w:rPr>
        <w:t xml:space="preserve">շուրջ </w:t>
      </w:r>
      <w:r w:rsidRPr="0004727E">
        <w:rPr>
          <w:rFonts w:ascii="GHEA Grapalat" w:hAnsi="GHEA Grapalat"/>
          <w:noProof/>
          <w:lang w:val="hy-AM"/>
        </w:rPr>
        <w:t>18.4 մլրդ դրամ: Միջոցառման շրջանակներում փաստացի հիմնված ինտենսիվ պտղատու այգիները նախատեսված 5,222.65 հա</w:t>
      </w:r>
      <w:r w:rsidR="003D26FE" w:rsidRPr="0004727E">
        <w:rPr>
          <w:rFonts w:ascii="GHEA Grapalat" w:hAnsi="GHEA Grapalat"/>
          <w:noProof/>
          <w:lang w:val="hy-AM"/>
        </w:rPr>
        <w:noBreakHyphen/>
      </w:r>
      <w:r w:rsidRPr="0004727E">
        <w:rPr>
          <w:rFonts w:ascii="GHEA Grapalat" w:hAnsi="GHEA Grapalat"/>
          <w:noProof/>
          <w:lang w:val="hy-AM"/>
        </w:rPr>
        <w:t>ի դիմաց կազմել են 6,404.4 հա,</w:t>
      </w:r>
      <w:r w:rsidR="00EB39E4">
        <w:rPr>
          <w:rFonts w:ascii="GHEA Grapalat" w:hAnsi="GHEA Grapalat"/>
          <w:noProof/>
          <w:lang w:val="hy-AM"/>
        </w:rPr>
        <w:t xml:space="preserve"> </w:t>
      </w:r>
      <w:r w:rsidRPr="0004727E">
        <w:rPr>
          <w:rFonts w:ascii="GHEA Grapalat" w:hAnsi="GHEA Grapalat"/>
          <w:noProof/>
          <w:lang w:val="hy-AM"/>
        </w:rPr>
        <w:t xml:space="preserve">տեղակայված կարկտապաշտպան ցանցային համակարգերը նախատեսված 76.27 հա-ի դիմաց կազմել են 75.97 հա, հիմնված բարձրարժեք մշակաբույսերի </w:t>
      </w:r>
      <w:r w:rsidR="0093145C">
        <w:rPr>
          <w:rFonts w:ascii="GHEA Grapalat" w:hAnsi="GHEA Grapalat"/>
          <w:noProof/>
          <w:lang w:val="hy-AM"/>
        </w:rPr>
        <w:t>ցանքատարածությունները</w:t>
      </w:r>
      <w:r w:rsidRPr="0004727E">
        <w:rPr>
          <w:rFonts w:ascii="GHEA Grapalat" w:hAnsi="GHEA Grapalat"/>
          <w:noProof/>
          <w:lang w:val="hy-AM"/>
        </w:rPr>
        <w:t xml:space="preserve"> նախատեսված 19.18 հա-ի դիմաց կազմել են 28.7 հա, ներդրված ոռոգման արդիական համակարգերով ներդրված տարածքները նախատեսված 578.7 հա-ի դիմաց կազմել են 627.4 հա: Մեկ ցուցանիշի գծով թերակատարումը պայմանավորված է նրանով, որ մոնիտորինգի արդյունքում արձանագրված խախտման հետևանքով դադարեցվել է սուբսիդավորումը: </w:t>
      </w:r>
      <w:r w:rsidRPr="00804C82">
        <w:rPr>
          <w:rFonts w:ascii="GHEA Grapalat" w:hAnsi="GHEA Grapalat"/>
          <w:noProof/>
          <w:lang w:val="hy-AM"/>
        </w:rPr>
        <w:t>Մյուս բոլոր ցուցանիշների գերազանցումը պայմանավորված է 2025թ. տարեվերջ</w:t>
      </w:r>
      <w:r w:rsidR="0093145C" w:rsidRPr="00804C82">
        <w:rPr>
          <w:rFonts w:ascii="GHEA Grapalat" w:hAnsi="GHEA Grapalat"/>
          <w:noProof/>
          <w:lang w:val="hy-AM"/>
        </w:rPr>
        <w:t>ին</w:t>
      </w:r>
      <w:r w:rsidRPr="00804C82">
        <w:rPr>
          <w:rFonts w:ascii="GHEA Grapalat" w:hAnsi="GHEA Grapalat"/>
          <w:noProof/>
          <w:lang w:val="hy-AM"/>
        </w:rPr>
        <w:t xml:space="preserve"> ծրագրում կատարված փոփոխություններով, </w:t>
      </w:r>
      <w:r w:rsidR="0093145C" w:rsidRPr="00804C82">
        <w:rPr>
          <w:rFonts w:ascii="GHEA Grapalat" w:hAnsi="GHEA Grapalat"/>
          <w:noProof/>
          <w:lang w:val="hy-AM"/>
        </w:rPr>
        <w:t>որոնցով</w:t>
      </w:r>
      <w:r w:rsidRPr="00804C82">
        <w:rPr>
          <w:rFonts w:ascii="GHEA Grapalat" w:hAnsi="GHEA Grapalat"/>
          <w:noProof/>
          <w:lang w:val="hy-AM"/>
        </w:rPr>
        <w:t xml:space="preserve"> 2026թ. նախատեսվում է վարկերի </w:t>
      </w:r>
      <w:r w:rsidRPr="00804C82">
        <w:rPr>
          <w:rFonts w:ascii="GHEA Grapalat" w:hAnsi="GHEA Grapalat"/>
          <w:noProof/>
          <w:lang w:val="hy-AM"/>
        </w:rPr>
        <w:lastRenderedPageBreak/>
        <w:t>տոկոսադրույքների սուբսիդավորման չափի նվազում: Հիմնականում վերոնշյալ հանգամանքով է պայմանավորված</w:t>
      </w:r>
      <w:r w:rsidRPr="0004727E">
        <w:rPr>
          <w:rFonts w:ascii="GHEA Grapalat" w:hAnsi="GHEA Grapalat"/>
          <w:noProof/>
          <w:lang w:val="hy-AM"/>
        </w:rPr>
        <w:t xml:space="preserve"> նախորդ տարվա համեմատ նշված միջոցառման ծախսերի 26.4% (3.8 մլրդ դրամ) աճը:</w:t>
      </w:r>
    </w:p>
    <w:p w14:paraId="13670D84" w14:textId="1AB09D61" w:rsidR="00EC05F4" w:rsidRPr="0004727E" w:rsidRDefault="00EC05F4" w:rsidP="00EC05F4">
      <w:pPr>
        <w:pStyle w:val="ListParagraph"/>
        <w:ind w:left="0" w:firstLine="567"/>
        <w:jc w:val="both"/>
        <w:rPr>
          <w:rFonts w:ascii="GHEA Grapalat" w:hAnsi="GHEA Grapalat"/>
          <w:noProof/>
          <w:lang w:val="hy-AM"/>
        </w:rPr>
      </w:pPr>
      <w:r w:rsidRPr="0004727E">
        <w:rPr>
          <w:rFonts w:ascii="GHEA Grapalat" w:hAnsi="GHEA Grapalat"/>
          <w:noProof/>
          <w:lang w:val="hy-AM"/>
        </w:rPr>
        <w:t>ՀՀ-ում ինտենսիվ այգեգործության զարգացման նպատակով ծախսերի փոխհատուցման միջոցառման շրջանակներում հիմնված նոր ինտենսիվ պտղատու այգիների տարածքը կազմել է</w:t>
      </w:r>
      <w:r w:rsidR="00F13B89">
        <w:rPr>
          <w:rFonts w:ascii="GHEA Grapalat" w:hAnsi="GHEA Grapalat"/>
          <w:noProof/>
          <w:lang w:val="hy-AM"/>
        </w:rPr>
        <w:t xml:space="preserve"> 104.7</w:t>
      </w:r>
      <w:r w:rsidR="00F13B89" w:rsidRPr="001B1949">
        <w:rPr>
          <w:rFonts w:ascii="Calibri" w:hAnsi="Calibri" w:cs="Calibri"/>
          <w:noProof/>
          <w:lang w:val="hy-AM"/>
        </w:rPr>
        <w:t> </w:t>
      </w:r>
      <w:r w:rsidRPr="0004727E">
        <w:rPr>
          <w:rFonts w:ascii="GHEA Grapalat" w:hAnsi="GHEA Grapalat"/>
          <w:noProof/>
          <w:lang w:val="hy-AM"/>
        </w:rPr>
        <w:t>հա, ոռոգման արդիական համակարգերով ներդրված տարածքները նախատեսված 100 հա-ի դիմաց կազմել են 46.98 հա։ Շեղումը հիմնականում պայմանավորված է նրանով, որ փոխհատուցման համար հաշվարկները կատարվել են միջինացված թվերով, սակայն շահառուների կողմից փաստացի ներկայացված ծախսերը մեկ հեկտարի հաշվով մոտ են եղել ծրագրով սահմանված առավելագույն սահմանաչափին: Միջոցառման ծախսերը կազմել են շուրջ 843.5 մլն դրամ</w:t>
      </w:r>
      <w:r w:rsidR="002A78B8" w:rsidRPr="0004727E">
        <w:rPr>
          <w:rFonts w:ascii="GHEA Grapalat" w:hAnsi="GHEA Grapalat"/>
          <w:noProof/>
          <w:lang w:val="hy-AM"/>
        </w:rPr>
        <w:t xml:space="preserve">, </w:t>
      </w:r>
      <w:r w:rsidR="006932CC">
        <w:rPr>
          <w:rFonts w:ascii="GHEA Grapalat" w:hAnsi="GHEA Grapalat"/>
          <w:noProof/>
          <w:lang w:val="hy-AM"/>
        </w:rPr>
        <w:t>որը</w:t>
      </w:r>
      <w:r w:rsidR="002A78B8" w:rsidRPr="0004727E">
        <w:rPr>
          <w:rFonts w:ascii="GHEA Grapalat" w:hAnsi="GHEA Grapalat"/>
          <w:noProof/>
          <w:lang w:val="hy-AM"/>
        </w:rPr>
        <w:t xml:space="preserve"> ն</w:t>
      </w:r>
      <w:r w:rsidRPr="0004727E">
        <w:rPr>
          <w:rFonts w:ascii="GHEA Grapalat" w:hAnsi="GHEA Grapalat"/>
          <w:noProof/>
          <w:lang w:val="hy-AM"/>
        </w:rPr>
        <w:t xml:space="preserve">ախորդ տարվա համեմատ նվազել </w:t>
      </w:r>
      <w:r w:rsidR="006932CC" w:rsidRPr="00804C82">
        <w:rPr>
          <w:rFonts w:ascii="GHEA Grapalat" w:hAnsi="GHEA Grapalat"/>
          <w:noProof/>
          <w:lang w:val="hy-AM"/>
        </w:rPr>
        <w:t>է</w:t>
      </w:r>
      <w:r w:rsidRPr="0004727E">
        <w:rPr>
          <w:rFonts w:ascii="GHEA Grapalat" w:hAnsi="GHEA Grapalat"/>
          <w:noProof/>
          <w:lang w:val="hy-AM"/>
        </w:rPr>
        <w:t xml:space="preserve"> 60.1%-ով կամ 1.3 մլրդ դրամով, ինչը հիմնականում պայմանավորված է միջոցառման այգեհիմնման բաղադրիչի ավարտի հետևանքով շահառուների թվի նվազմամբ:</w:t>
      </w:r>
    </w:p>
    <w:p w14:paraId="737E3E8B" w14:textId="244215D6" w:rsidR="00EC05F4" w:rsidRPr="0004727E" w:rsidRDefault="00EC05F4" w:rsidP="00EC05F4">
      <w:pPr>
        <w:pStyle w:val="ListParagraph"/>
        <w:ind w:left="0" w:firstLine="567"/>
        <w:jc w:val="both"/>
        <w:rPr>
          <w:rFonts w:ascii="GHEA Grapalat" w:hAnsi="GHEA Grapalat"/>
          <w:lang w:val="hy-AM"/>
        </w:rPr>
      </w:pPr>
      <w:r w:rsidRPr="0004727E">
        <w:rPr>
          <w:rFonts w:ascii="GHEA Grapalat" w:hAnsi="GHEA Grapalat"/>
          <w:noProof/>
          <w:lang w:val="hy-AM"/>
        </w:rPr>
        <w:t xml:space="preserve">ՀՀ-ում ջերմատների հիմնման համար տրամադրվող վարկերի տոկոսադրույքների սուբսիդավորման միջոցառման շրջանակներում իրականացվել է կանխատեսված 59.74 հա-ի դիմաց 62.75 հա ջերմատների համար վարկերի տոկոսադրույքների սուբսիդավորում: Ցուցանիշի գերազանցումը պայմանավորված է իրազեկվածության մակարդակի բարձրացման հետևանքով միջոցառման նկատմամբ բարձր պահանջարկով: Միջոցառման </w:t>
      </w:r>
      <w:r w:rsidRPr="0004727E">
        <w:rPr>
          <w:rFonts w:ascii="GHEA Grapalat" w:hAnsi="GHEA Grapalat"/>
          <w:lang w:val="hy-AM"/>
        </w:rPr>
        <w:t>շրջանակներում օգտագործվել է շուրջ 1.7 մլրդ դրամ</w:t>
      </w:r>
      <w:r w:rsidR="003335E2" w:rsidRPr="0004727E">
        <w:rPr>
          <w:rFonts w:ascii="GHEA Grapalat" w:hAnsi="GHEA Grapalat"/>
          <w:lang w:val="hy-AM"/>
        </w:rPr>
        <w:t xml:space="preserve">, </w:t>
      </w:r>
      <w:r w:rsidR="003C19F6" w:rsidRPr="001B1949">
        <w:rPr>
          <w:rFonts w:ascii="GHEA Grapalat" w:hAnsi="GHEA Grapalat"/>
          <w:lang w:val="hy-AM"/>
        </w:rPr>
        <w:t xml:space="preserve">որը </w:t>
      </w:r>
      <w:r w:rsidR="003C19F6" w:rsidRPr="0004727E">
        <w:rPr>
          <w:rFonts w:ascii="GHEA Grapalat" w:hAnsi="GHEA Grapalat"/>
          <w:lang w:val="hy-AM"/>
        </w:rPr>
        <w:t>3.8 անգամ կամ 1.2 մլրդ դրամով</w:t>
      </w:r>
      <w:r w:rsidR="003C19F6" w:rsidRPr="001B1949">
        <w:rPr>
          <w:rFonts w:ascii="GHEA Grapalat" w:hAnsi="GHEA Grapalat"/>
          <w:lang w:val="hy-AM"/>
        </w:rPr>
        <w:t xml:space="preserve"> գերազանցել է </w:t>
      </w:r>
      <w:r w:rsidR="003335E2" w:rsidRPr="0004727E">
        <w:rPr>
          <w:rFonts w:ascii="GHEA Grapalat" w:hAnsi="GHEA Grapalat"/>
          <w:lang w:val="hy-AM"/>
        </w:rPr>
        <w:t>ն</w:t>
      </w:r>
      <w:r w:rsidRPr="0004727E">
        <w:rPr>
          <w:rFonts w:ascii="GHEA Grapalat" w:hAnsi="GHEA Grapalat"/>
          <w:lang w:val="hy-AM"/>
        </w:rPr>
        <w:t>ախորդ տարվա</w:t>
      </w:r>
      <w:r w:rsidR="003C19F6" w:rsidRPr="001B1949">
        <w:rPr>
          <w:rFonts w:ascii="GHEA Grapalat" w:hAnsi="GHEA Grapalat"/>
          <w:lang w:val="hy-AM"/>
        </w:rPr>
        <w:t xml:space="preserve"> ցուցանիշը՝</w:t>
      </w:r>
      <w:r w:rsidRPr="0004727E">
        <w:rPr>
          <w:rFonts w:ascii="GHEA Grapalat" w:hAnsi="GHEA Grapalat"/>
          <w:lang w:val="hy-AM"/>
        </w:rPr>
        <w:t xml:space="preserve"> պայմանավորված կատարված աշխատանքների ծավալների աճով: Նշենք, որ միջոցառումը մեկնարկել էր </w:t>
      </w:r>
      <w:r w:rsidR="00604B9E" w:rsidRPr="0004727E">
        <w:rPr>
          <w:rFonts w:ascii="GHEA Grapalat" w:hAnsi="GHEA Grapalat"/>
          <w:lang w:val="hy-AM"/>
        </w:rPr>
        <w:t>2024թ.</w:t>
      </w:r>
      <w:r w:rsidRPr="0004727E">
        <w:rPr>
          <w:rFonts w:ascii="GHEA Grapalat" w:hAnsi="GHEA Grapalat"/>
          <w:lang w:val="hy-AM"/>
        </w:rPr>
        <w:t xml:space="preserve">, </w:t>
      </w:r>
      <w:r w:rsidR="00604B9E" w:rsidRPr="001B1949">
        <w:rPr>
          <w:rFonts w:ascii="GHEA Grapalat" w:hAnsi="GHEA Grapalat"/>
          <w:lang w:val="hy-AM"/>
        </w:rPr>
        <w:t>և</w:t>
      </w:r>
      <w:r w:rsidRPr="0004727E">
        <w:rPr>
          <w:rFonts w:ascii="GHEA Grapalat" w:hAnsi="GHEA Grapalat"/>
          <w:lang w:val="hy-AM"/>
        </w:rPr>
        <w:t xml:space="preserve"> իրականացվել է</w:t>
      </w:r>
      <w:r w:rsidR="00604B9E" w:rsidRPr="001B1949">
        <w:rPr>
          <w:rFonts w:ascii="GHEA Grapalat" w:hAnsi="GHEA Grapalat"/>
          <w:lang w:val="hy-AM"/>
        </w:rPr>
        <w:t>ր</w:t>
      </w:r>
      <w:r w:rsidRPr="0004727E">
        <w:rPr>
          <w:rFonts w:ascii="GHEA Grapalat" w:hAnsi="GHEA Grapalat"/>
          <w:lang w:val="hy-AM"/>
        </w:rPr>
        <w:t xml:space="preserve"> 15.2</w:t>
      </w:r>
      <w:r w:rsidRPr="0004727E">
        <w:rPr>
          <w:rFonts w:ascii="Calibri" w:hAnsi="Calibri" w:cs="Calibri"/>
          <w:lang w:val="hy-AM"/>
        </w:rPr>
        <w:t xml:space="preserve"> </w:t>
      </w:r>
      <w:r w:rsidRPr="0004727E">
        <w:rPr>
          <w:rFonts w:ascii="GHEA Grapalat" w:hAnsi="GHEA Grapalat"/>
          <w:lang w:val="hy-AM"/>
        </w:rPr>
        <w:t>հա ջերմատների տարածքի համար վարկերի տոկոսադրույքների սուբսիդավորում:</w:t>
      </w:r>
      <w:r w:rsidR="00E466E0">
        <w:rPr>
          <w:rFonts w:ascii="GHEA Grapalat" w:hAnsi="GHEA Grapalat"/>
          <w:lang w:val="hy-AM"/>
        </w:rPr>
        <w:t xml:space="preserve"> </w:t>
      </w:r>
    </w:p>
    <w:p w14:paraId="1884500D" w14:textId="02D1C966" w:rsidR="00582CA5" w:rsidRDefault="00EC05F4" w:rsidP="00EC05F4">
      <w:pPr>
        <w:pStyle w:val="ListParagraph"/>
        <w:ind w:left="0" w:firstLine="567"/>
        <w:jc w:val="both"/>
        <w:rPr>
          <w:rFonts w:ascii="GHEA Grapalat" w:hAnsi="GHEA Grapalat"/>
          <w:noProof/>
          <w:lang w:val="hy-AM"/>
        </w:rPr>
      </w:pPr>
      <w:r w:rsidRPr="0004727E">
        <w:rPr>
          <w:rFonts w:ascii="GHEA Grapalat" w:hAnsi="GHEA Grapalat"/>
          <w:noProof/>
          <w:lang w:val="hy-AM"/>
        </w:rPr>
        <w:t xml:space="preserve">2025թ. </w:t>
      </w:r>
      <w:r w:rsidRPr="0004727E">
        <w:rPr>
          <w:rFonts w:ascii="GHEA Grapalat" w:hAnsi="GHEA Grapalat"/>
          <w:i/>
          <w:noProof/>
          <w:lang w:val="hy-AM"/>
        </w:rPr>
        <w:t>Զբոսաշրջության զարգացման</w:t>
      </w:r>
      <w:r w:rsidRPr="0004727E">
        <w:rPr>
          <w:rFonts w:ascii="GHEA Grapalat" w:hAnsi="GHEA Grapalat"/>
          <w:noProof/>
          <w:lang w:val="hy-AM"/>
        </w:rPr>
        <w:t xml:space="preserve"> ծրագրի ծախսերը կազմել են շուրջ 1.5</w:t>
      </w:r>
      <w:r w:rsidRPr="0004727E">
        <w:rPr>
          <w:rFonts w:ascii="Calibri" w:hAnsi="Calibri" w:cs="Calibri"/>
          <w:noProof/>
          <w:lang w:val="hy-AM"/>
        </w:rPr>
        <w:t> </w:t>
      </w:r>
      <w:r w:rsidRPr="0004727E">
        <w:rPr>
          <w:rFonts w:ascii="GHEA Grapalat" w:hAnsi="GHEA Grapalat"/>
          <w:noProof/>
          <w:lang w:val="hy-AM"/>
        </w:rPr>
        <w:t>մլրդ դրամ՝ ապահովելով 83% կատարողական: Շեղումը հիմնականում պայմանավորված է ՀԲ աջակցությա</w:t>
      </w:r>
      <w:r w:rsidR="00663D5C">
        <w:rPr>
          <w:rFonts w:ascii="GHEA Grapalat" w:hAnsi="GHEA Grapalat"/>
          <w:noProof/>
          <w:lang w:val="hy-AM"/>
        </w:rPr>
        <w:t>ն շրջանակներում</w:t>
      </w:r>
      <w:r w:rsidRPr="0004727E">
        <w:rPr>
          <w:rFonts w:ascii="GHEA Grapalat" w:hAnsi="GHEA Grapalat"/>
          <w:noProof/>
          <w:lang w:val="hy-AM"/>
        </w:rPr>
        <w:t xml:space="preserve"> իրականացվող Զբոսաշրջության և մարզային ենթակառուցվածքների բարելավման</w:t>
      </w:r>
      <w:r w:rsidR="0028029C" w:rsidRPr="001B1949">
        <w:rPr>
          <w:rFonts w:ascii="GHEA Grapalat" w:hAnsi="GHEA Grapalat"/>
          <w:noProof/>
          <w:lang w:val="hy-AM"/>
        </w:rPr>
        <w:t xml:space="preserve"> </w:t>
      </w:r>
      <w:r w:rsidRPr="0004727E">
        <w:rPr>
          <w:rFonts w:ascii="GHEA Grapalat" w:hAnsi="GHEA Grapalat"/>
          <w:noProof/>
          <w:lang w:val="hy-AM"/>
        </w:rPr>
        <w:t>միջոցառման համար նախատեսված 163.9 մլն դրամ միջոցները չօգտագործելու հանգամանքով</w:t>
      </w:r>
      <w:r w:rsidR="0028029C" w:rsidRPr="001B1949">
        <w:rPr>
          <w:rFonts w:ascii="GHEA Grapalat" w:hAnsi="GHEA Grapalat"/>
          <w:noProof/>
          <w:lang w:val="hy-AM"/>
        </w:rPr>
        <w:t>, ինչպես նաև Տեղական տնտեսության և ենթակառուցվածքների զարգացման ծրագրի</w:t>
      </w:r>
      <w:r w:rsidR="00516AEF" w:rsidRPr="001B1949">
        <w:rPr>
          <w:rFonts w:ascii="GHEA Grapalat" w:hAnsi="GHEA Grapalat"/>
          <w:noProof/>
          <w:lang w:val="hy-AM"/>
        </w:rPr>
        <w:t xml:space="preserve"> շրջանակներում ՀՀ տարբեր մարզերում զբոսաշրջության հետ կապված ենթակառուցվածքների բարելավմանն ուղղված միջոցառումների</w:t>
      </w:r>
      <w:r w:rsidR="0028029C" w:rsidRPr="001B1949">
        <w:rPr>
          <w:rFonts w:ascii="GHEA Grapalat" w:hAnsi="GHEA Grapalat"/>
          <w:noProof/>
          <w:lang w:val="hy-AM"/>
        </w:rPr>
        <w:t xml:space="preserve"> կատարողականով</w:t>
      </w:r>
      <w:r w:rsidRPr="0004727E">
        <w:rPr>
          <w:rFonts w:ascii="GHEA Grapalat" w:hAnsi="GHEA Grapalat"/>
          <w:noProof/>
          <w:lang w:val="hy-AM"/>
        </w:rPr>
        <w:t xml:space="preserve">: </w:t>
      </w:r>
      <w:r w:rsidR="00516AEF" w:rsidRPr="001B1949">
        <w:rPr>
          <w:rFonts w:ascii="GHEA Grapalat" w:hAnsi="GHEA Grapalat"/>
          <w:noProof/>
          <w:lang w:val="hy-AM"/>
        </w:rPr>
        <w:t xml:space="preserve">Նշված առաջին միջոցառման ուղղությամբ ընթացել են </w:t>
      </w:r>
      <w:r w:rsidRPr="0004727E">
        <w:rPr>
          <w:rFonts w:ascii="GHEA Grapalat" w:hAnsi="GHEA Grapalat"/>
          <w:noProof/>
          <w:lang w:val="hy-AM"/>
        </w:rPr>
        <w:t>երկարատև բանակցություններ, որոնց արդյունքում ՀԲ կողմից համաձայնագիրը ստորագրվել է 2025թ. ապրիլի 17</w:t>
      </w:r>
      <w:r w:rsidRPr="0004727E">
        <w:rPr>
          <w:rFonts w:ascii="GHEA Grapalat" w:hAnsi="GHEA Grapalat"/>
          <w:noProof/>
          <w:lang w:val="hy-AM"/>
        </w:rPr>
        <w:noBreakHyphen/>
        <w:t>ին, հայկական կողմից՝ հուլիսի 23</w:t>
      </w:r>
      <w:r w:rsidRPr="0004727E">
        <w:rPr>
          <w:rFonts w:ascii="GHEA Grapalat" w:hAnsi="GHEA Grapalat"/>
          <w:noProof/>
          <w:lang w:val="hy-AM"/>
        </w:rPr>
        <w:noBreakHyphen/>
        <w:t>ին, իսկ օգոստոսի 14</w:t>
      </w:r>
      <w:r w:rsidRPr="0004727E">
        <w:rPr>
          <w:rFonts w:ascii="GHEA Grapalat" w:hAnsi="GHEA Grapalat"/>
          <w:noProof/>
          <w:lang w:val="hy-AM"/>
        </w:rPr>
        <w:noBreakHyphen/>
        <w:t xml:space="preserve">ից սկսվել է ԱԺ կողմից վավերացման և ՀՀ նախագահի հաստատմանը ներկայացնելու գործընթացը: </w:t>
      </w:r>
    </w:p>
    <w:p w14:paraId="426B9E0C" w14:textId="5E18B780" w:rsidR="00582CA5" w:rsidRPr="0004727E" w:rsidRDefault="00582CA5" w:rsidP="00582CA5">
      <w:pPr>
        <w:pStyle w:val="ListParagraph"/>
        <w:ind w:left="0" w:firstLine="567"/>
        <w:jc w:val="both"/>
        <w:rPr>
          <w:rFonts w:ascii="GHEA Grapalat" w:hAnsi="GHEA Grapalat"/>
          <w:noProof/>
          <w:lang w:val="hy-AM"/>
        </w:rPr>
      </w:pPr>
      <w:r w:rsidRPr="0004727E">
        <w:rPr>
          <w:rFonts w:ascii="GHEA Grapalat" w:hAnsi="GHEA Grapalat"/>
          <w:noProof/>
          <w:lang w:val="hy-AM"/>
        </w:rPr>
        <w:t>ՀԲ աջակցությամբ իրականացվող տեղական տնտեսության և ենթակառուցվածքների զարգացման ծրագրի նպատակներն են` նպաստել ընտրված մարզերի տեղական տնտեսություններում զբոսաշրջության աճին, ստեղծել և հիմնել զբոսաշրջային շրջաններ, որոնք կմիացնեն ընտրված մարզերի բազմաթիվ վայրեր: Այս գործողությունները միասին կօգնեն ավելի մեծ թվով այցելուներ գրավել դեպի մարզեր, որն իր հերթին կխթանի աշխատատեղերի ստեղծումը և տեղական տնտեսական աճը: Ծրագրի շրջանակներում 2025թ</w:t>
      </w:r>
      <w:r w:rsidRPr="0004727E">
        <w:rPr>
          <w:rFonts w:ascii="Cambria Math" w:hAnsi="Cambria Math" w:cs="Cambria Math"/>
          <w:noProof/>
          <w:lang w:val="hy-AM"/>
        </w:rPr>
        <w:t>․</w:t>
      </w:r>
      <w:r w:rsidRPr="0004727E">
        <w:rPr>
          <w:rFonts w:ascii="Calibri" w:hAnsi="Calibri" w:cs="Calibri"/>
          <w:noProof/>
          <w:lang w:val="hy-AM"/>
        </w:rPr>
        <w:t> </w:t>
      </w:r>
      <w:r w:rsidRPr="0004727E">
        <w:rPr>
          <w:rFonts w:ascii="GHEA Grapalat" w:hAnsi="GHEA Grapalat"/>
          <w:noProof/>
          <w:lang w:val="hy-AM"/>
        </w:rPr>
        <w:t>ամփոփվել են մի շարք հանրային ենթակառուցվածքների վերանորոգման և բարեկարգման աշխատանքներ, մասնավորապես՝ Գորիս և Գյումրի քաղաքներում, Մարմաշեն վանական համալիրի տարածքում, ինչպես նաև Մեղրի</w:t>
      </w:r>
      <w:r w:rsidR="004849CD" w:rsidRPr="001B1949">
        <w:rPr>
          <w:rFonts w:ascii="GHEA Grapalat" w:hAnsi="GHEA Grapalat"/>
          <w:noProof/>
          <w:lang w:val="hy-AM"/>
        </w:rPr>
        <w:t>ի</w:t>
      </w:r>
      <w:r w:rsidRPr="0004727E">
        <w:rPr>
          <w:rFonts w:ascii="GHEA Grapalat" w:hAnsi="GHEA Grapalat"/>
          <w:noProof/>
          <w:lang w:val="hy-AM"/>
        </w:rPr>
        <w:t xml:space="preserve"> Փոքր </w:t>
      </w:r>
      <w:r w:rsidR="004849CD">
        <w:rPr>
          <w:rFonts w:ascii="GHEA Grapalat" w:hAnsi="GHEA Grapalat"/>
          <w:noProof/>
          <w:lang w:val="hy-AM"/>
        </w:rPr>
        <w:t>թ</w:t>
      </w:r>
      <w:r w:rsidRPr="0004727E">
        <w:rPr>
          <w:rFonts w:ascii="GHEA Grapalat" w:hAnsi="GHEA Grapalat"/>
          <w:noProof/>
          <w:lang w:val="hy-AM"/>
        </w:rPr>
        <w:t xml:space="preserve">աղում, Ջերմուկ և Դիլիջան </w:t>
      </w:r>
      <w:r w:rsidRPr="0004727E">
        <w:rPr>
          <w:rFonts w:ascii="GHEA Grapalat" w:hAnsi="GHEA Grapalat"/>
          <w:noProof/>
          <w:lang w:val="hy-AM"/>
        </w:rPr>
        <w:lastRenderedPageBreak/>
        <w:t>քաղաքներում, Արենի և Ծաղկունք բնակավայրերում։ Ծրագրի շրջանակներում օգտագործվել</w:t>
      </w:r>
      <w:r w:rsidR="008E50DF" w:rsidRPr="001B1949">
        <w:rPr>
          <w:rFonts w:ascii="GHEA Grapalat" w:hAnsi="GHEA Grapalat"/>
          <w:noProof/>
          <w:lang w:val="hy-AM"/>
        </w:rPr>
        <w:t xml:space="preserve"> է</w:t>
      </w:r>
      <w:r w:rsidRPr="0004727E">
        <w:rPr>
          <w:rFonts w:ascii="GHEA Grapalat" w:hAnsi="GHEA Grapalat"/>
          <w:noProof/>
          <w:lang w:val="hy-AM"/>
        </w:rPr>
        <w:t xml:space="preserve"> </w:t>
      </w:r>
      <w:r w:rsidR="008E50DF" w:rsidRPr="0004727E">
        <w:rPr>
          <w:rFonts w:ascii="GHEA Grapalat" w:hAnsi="GHEA Grapalat"/>
          <w:noProof/>
          <w:lang w:val="hy-AM"/>
        </w:rPr>
        <w:t>նախատեսված միջոցների</w:t>
      </w:r>
      <w:r w:rsidR="00BF1986">
        <w:rPr>
          <w:rFonts w:ascii="GHEA Grapalat" w:hAnsi="GHEA Grapalat"/>
          <w:noProof/>
          <w:lang w:val="hy-AM"/>
        </w:rPr>
        <w:t xml:space="preserve"> 83.6</w:t>
      </w:r>
      <w:r w:rsidR="008E50DF" w:rsidRPr="0004727E">
        <w:rPr>
          <w:rFonts w:ascii="GHEA Grapalat" w:hAnsi="GHEA Grapalat"/>
          <w:noProof/>
          <w:lang w:val="hy-AM"/>
        </w:rPr>
        <w:t>%</w:t>
      </w:r>
      <w:r w:rsidR="008E50DF" w:rsidRPr="0004727E">
        <w:rPr>
          <w:rFonts w:ascii="GHEA Grapalat" w:hAnsi="GHEA Grapalat"/>
          <w:noProof/>
          <w:lang w:val="hy-AM"/>
        </w:rPr>
        <w:noBreakHyphen/>
        <w:t>ը</w:t>
      </w:r>
      <w:r w:rsidR="008E50DF" w:rsidRPr="001B1949">
        <w:rPr>
          <w:rFonts w:ascii="GHEA Grapalat" w:hAnsi="GHEA Grapalat"/>
          <w:noProof/>
          <w:lang w:val="hy-AM"/>
        </w:rPr>
        <w:t>՝</w:t>
      </w:r>
      <w:r w:rsidR="008E50DF" w:rsidRPr="0004727E">
        <w:rPr>
          <w:rFonts w:ascii="GHEA Grapalat" w:hAnsi="GHEA Grapalat"/>
          <w:noProof/>
          <w:lang w:val="hy-AM"/>
        </w:rPr>
        <w:t xml:space="preserve"> </w:t>
      </w:r>
      <w:r w:rsidRPr="0004727E">
        <w:rPr>
          <w:rFonts w:ascii="GHEA Grapalat" w:hAnsi="GHEA Grapalat"/>
          <w:noProof/>
          <w:lang w:val="hy-AM"/>
        </w:rPr>
        <w:t>573.8 մլն դրամ: Ծրագրի կառավարման մասով ծախսերը կազմել են շուրջ 43 մլն դրամ՝ ապահովելով 100% կատարողական: 530.8 մլն դրամ են կազմել ՀՀ տարբեր մարզերում զբոսաշրջության հետ կապված ենթակառուցվածքների բարելավմանն ուղղված միջոցառումների գծով ծախսերը՝ ապահովելով 82.5% կատարողական: Շեղումը պայմանավորված է նրանով, որ փաստացի ավարտված 4 ենթածրագրերի մասով ավարտական ակտերի չհաստատման պատճառով կապալառուներին չեն վճարվել հետավարտական երաշխիքային գումարները: Նախորդ տարվա համեմատ</w:t>
      </w:r>
      <w:r w:rsidR="00566664" w:rsidRPr="001B1949">
        <w:rPr>
          <w:rFonts w:ascii="GHEA Grapalat" w:hAnsi="GHEA Grapalat"/>
          <w:noProof/>
          <w:lang w:val="hy-AM"/>
        </w:rPr>
        <w:t xml:space="preserve"> վարկային</w:t>
      </w:r>
      <w:r w:rsidRPr="0004727E">
        <w:rPr>
          <w:rFonts w:ascii="GHEA Grapalat" w:hAnsi="GHEA Grapalat"/>
          <w:noProof/>
          <w:lang w:val="hy-AM"/>
        </w:rPr>
        <w:t xml:space="preserve"> ծրագրի ծախսերը նվազել են 90.2%-ով կամ 5.3 մլրդ դրամով, ինչը պայմանավորված է</w:t>
      </w:r>
      <w:r>
        <w:rPr>
          <w:rFonts w:ascii="GHEA Grapalat" w:hAnsi="GHEA Grapalat"/>
          <w:noProof/>
          <w:lang w:val="hy-AM"/>
        </w:rPr>
        <w:t xml:space="preserve"> </w:t>
      </w:r>
      <w:r w:rsidRPr="0004727E">
        <w:rPr>
          <w:rFonts w:ascii="GHEA Grapalat" w:hAnsi="GHEA Grapalat"/>
          <w:noProof/>
          <w:lang w:val="hy-AM"/>
        </w:rPr>
        <w:t>նրանով, որ վարկային ծրագիրն ավարտվել է 2024թ</w:t>
      </w:r>
      <w:r w:rsidRPr="0004727E">
        <w:rPr>
          <w:rFonts w:ascii="Cambria Math" w:hAnsi="Cambria Math" w:cs="Cambria Math"/>
          <w:noProof/>
          <w:lang w:val="hy-AM"/>
        </w:rPr>
        <w:t>․</w:t>
      </w:r>
      <w:r w:rsidRPr="0004727E">
        <w:rPr>
          <w:rFonts w:ascii="GHEA Grapalat" w:hAnsi="GHEA Grapalat"/>
          <w:noProof/>
          <w:lang w:val="hy-AM"/>
        </w:rPr>
        <w:t xml:space="preserve"> դեկտեմբերի 31-ին, իսկ 2025թ. հիմնականում իրականացվել են 2024թ. ավարտված աշխատանքների դիմաց վճարումները:</w:t>
      </w:r>
    </w:p>
    <w:p w14:paraId="4C855CFE" w14:textId="2C83B089" w:rsidR="00EC05F4" w:rsidRPr="0004727E" w:rsidRDefault="00EC05F4" w:rsidP="00EC05F4">
      <w:pPr>
        <w:pStyle w:val="ListParagraph"/>
        <w:ind w:left="0" w:firstLine="567"/>
        <w:jc w:val="both"/>
        <w:rPr>
          <w:rFonts w:ascii="GHEA Grapalat" w:hAnsi="GHEA Grapalat"/>
          <w:noProof/>
          <w:lang w:val="hy-AM"/>
        </w:rPr>
      </w:pPr>
      <w:r w:rsidRPr="0004727E">
        <w:rPr>
          <w:rFonts w:ascii="GHEA Grapalat" w:hAnsi="GHEA Grapalat"/>
          <w:noProof/>
          <w:lang w:val="hy-AM"/>
        </w:rPr>
        <w:t>Զբոսաշրջության զարգացմանն աջակցության միջոցառման շրջանակներում իրականացվել են զբոսաշրջիկների համար Հայաստանի գրավչությունը բարձրացնելուն ուղղված մի շարք միջոցառումներ: Միջոցառման շրջանակներում նախատեսված աշխատանքները հիմնականում կատարվել են: Միջոցառման շրջանակներում օգտագործվել է շուրջ 736.6 մլն դրամ կամ նախատեսված միջոցների 96.4%-ը: Նախորդ տարվա համեմատ նշված միջոցառման ծախսերը նվազել են 49%-ով (708.5 մլն դրամով)՝ հիմնականում պայմանավորված աշխատանքների ծավալների նվազմամբ</w:t>
      </w:r>
      <w:r w:rsidR="00E36B85">
        <w:rPr>
          <w:rFonts w:ascii="GHEA Grapalat" w:hAnsi="GHEA Grapalat"/>
          <w:noProof/>
          <w:lang w:val="hy-AM"/>
        </w:rPr>
        <w:t>:</w:t>
      </w:r>
    </w:p>
    <w:p w14:paraId="334D5B35" w14:textId="5926F7F0" w:rsidR="00EC05F4" w:rsidRDefault="00EC05F4" w:rsidP="00EC05F4">
      <w:pPr>
        <w:pStyle w:val="ListParagraph"/>
        <w:ind w:left="0" w:firstLine="567"/>
        <w:jc w:val="both"/>
        <w:rPr>
          <w:rFonts w:ascii="GHEA Grapalat" w:hAnsi="GHEA Grapalat"/>
          <w:noProof/>
          <w:lang w:val="hy-AM"/>
        </w:rPr>
      </w:pPr>
      <w:r w:rsidRPr="0004727E">
        <w:rPr>
          <w:rFonts w:ascii="GHEA Grapalat" w:hAnsi="GHEA Grapalat"/>
          <w:noProof/>
          <w:lang w:val="hy-AM"/>
        </w:rPr>
        <w:t>Զբոսաշրջության զարգացման ոլորտում պետական քաղաքականության մշակման և դրա կատարման համակարգման, պետական ծրագրերի պլանավորման, մշակման, իրականացման և մոնիտորինգի (վերահսկման) ծառայությունների ծախսերը կազմել են 175.2 մլն դրամ՝ ապահովելով 99.7% կատարողական: Միջոցներն ուղղվել են Զբոսաշրջության կոմիտեի պահպանմանը: Նախորդ տարվա համեմատ նշված միջոցառման ծախսերն աճել են 4.8%-ով կամ 8.1 մլն դրամով:</w:t>
      </w:r>
    </w:p>
    <w:p w14:paraId="7D6A71D9" w14:textId="77777777" w:rsidR="00641A26" w:rsidRPr="0004727E" w:rsidRDefault="00641A26" w:rsidP="00641A26">
      <w:pPr>
        <w:pStyle w:val="ListParagraph"/>
        <w:ind w:left="0" w:firstLine="567"/>
        <w:jc w:val="both"/>
        <w:rPr>
          <w:rFonts w:ascii="GHEA Grapalat" w:hAnsi="GHEA Grapalat"/>
          <w:noProof/>
          <w:lang w:val="hy-AM"/>
        </w:rPr>
      </w:pPr>
      <w:r w:rsidRPr="0004727E">
        <w:rPr>
          <w:rFonts w:ascii="GHEA Grapalat" w:hAnsi="GHEA Grapalat"/>
          <w:noProof/>
          <w:lang w:val="hy-AM"/>
        </w:rPr>
        <w:t>Նախորդ տարվա համեմատ</w:t>
      </w:r>
      <w:r w:rsidRPr="009173C9">
        <w:rPr>
          <w:rFonts w:ascii="GHEA Grapalat" w:hAnsi="GHEA Grapalat"/>
          <w:noProof/>
          <w:lang w:val="hy-AM"/>
        </w:rPr>
        <w:t xml:space="preserve"> Զբոսաշրջության զարգացման</w:t>
      </w:r>
      <w:r w:rsidRPr="0004727E">
        <w:rPr>
          <w:rFonts w:ascii="GHEA Grapalat" w:hAnsi="GHEA Grapalat"/>
          <w:noProof/>
          <w:lang w:val="hy-AM"/>
        </w:rPr>
        <w:t xml:space="preserve"> ծրագրի ծախսերը նվազել</w:t>
      </w:r>
      <w:r w:rsidRPr="009173C9">
        <w:rPr>
          <w:rFonts w:ascii="Calibri" w:hAnsi="Calibri" w:cs="Calibri"/>
          <w:noProof/>
          <w:lang w:val="hy-AM"/>
        </w:rPr>
        <w:t> </w:t>
      </w:r>
      <w:r w:rsidRPr="0004727E">
        <w:rPr>
          <w:rFonts w:ascii="GHEA Grapalat" w:hAnsi="GHEA Grapalat"/>
          <w:noProof/>
          <w:lang w:val="hy-AM"/>
        </w:rPr>
        <w:t>են 80.2%-ով՝ հիմնականում պայմանավորված ՀԲ աջակցությամբ իրականացվող տեղական տնտեսության և ենթակառուցվածքների զարգացման վարկային ծրագրի և զբոսաշրջության զարգացմանն աջակցության միջոցառման շրջանակներում կատարված ծախսերի նվազմամբ:</w:t>
      </w:r>
    </w:p>
    <w:p w14:paraId="39B0DF6A" w14:textId="3E4F9E63" w:rsidR="00EC05F4" w:rsidRDefault="00EC05F4" w:rsidP="00EC05F4">
      <w:pPr>
        <w:pStyle w:val="ListParagraph"/>
        <w:ind w:left="0" w:firstLine="567"/>
        <w:rPr>
          <w:rFonts w:ascii="GHEA Grapalat" w:hAnsi="GHEA Grapalat"/>
          <w:b/>
          <w:noProof/>
          <w:lang w:val="hy-AM"/>
        </w:rPr>
      </w:pPr>
    </w:p>
    <w:p w14:paraId="5177B335" w14:textId="77777777" w:rsidR="00EC05F4" w:rsidRPr="0004727E" w:rsidRDefault="00EC05F4" w:rsidP="00EC05F4">
      <w:pPr>
        <w:pStyle w:val="Heading4"/>
        <w:keepNext w:val="0"/>
        <w:keepLines w:val="0"/>
        <w:numPr>
          <w:ilvl w:val="3"/>
          <w:numId w:val="23"/>
        </w:numPr>
        <w:tabs>
          <w:tab w:val="left" w:pos="851"/>
          <w:tab w:val="left" w:pos="993"/>
          <w:tab w:val="left" w:pos="1418"/>
          <w:tab w:val="left" w:pos="1530"/>
          <w:tab w:val="left" w:pos="1620"/>
        </w:tabs>
        <w:spacing w:before="0" w:after="240"/>
        <w:ind w:left="567" w:firstLine="0"/>
        <w:rPr>
          <w:rFonts w:ascii="GHEA Grapalat" w:eastAsia="Times New Roman" w:hAnsi="GHEA Grapalat" w:cs="Times New Roman"/>
          <w:b/>
          <w:i/>
          <w:iCs/>
          <w:color w:val="auto"/>
          <w:lang w:val="de-AT"/>
        </w:rPr>
      </w:pPr>
      <w:r w:rsidRPr="0004727E">
        <w:rPr>
          <w:rFonts w:ascii="GHEA Grapalat" w:eastAsia="Times New Roman" w:hAnsi="GHEA Grapalat" w:cs="Times New Roman"/>
          <w:b/>
          <w:color w:val="auto"/>
          <w:lang w:val="de-AT"/>
        </w:rPr>
        <w:t>Ֆինանսական ակտիվների գծով ելքերը</w:t>
      </w:r>
    </w:p>
    <w:p w14:paraId="7822DFF4" w14:textId="77777777" w:rsidR="00EC05F4" w:rsidRPr="0004727E" w:rsidRDefault="00EC05F4" w:rsidP="00EC05F4">
      <w:pPr>
        <w:pStyle w:val="Caption"/>
        <w:keepNext/>
        <w:numPr>
          <w:ilvl w:val="0"/>
          <w:numId w:val="19"/>
        </w:numPr>
        <w:tabs>
          <w:tab w:val="left" w:pos="993"/>
          <w:tab w:val="left" w:pos="1134"/>
          <w:tab w:val="left" w:pos="1276"/>
          <w:tab w:val="left" w:pos="1843"/>
        </w:tabs>
        <w:spacing w:before="0" w:after="0" w:line="276" w:lineRule="auto"/>
        <w:ind w:left="0" w:firstLine="0"/>
        <w:jc w:val="left"/>
        <w:rPr>
          <w:rFonts w:ascii="GHEA Grapalat" w:hAnsi="GHEA Grapalat"/>
          <w:sz w:val="18"/>
          <w:szCs w:val="18"/>
          <w:lang w:val="de-AT"/>
        </w:rPr>
      </w:pPr>
      <w:r w:rsidRPr="0004727E">
        <w:rPr>
          <w:rFonts w:ascii="GHEA Grapalat" w:hAnsi="GHEA Grapalat"/>
          <w:sz w:val="18"/>
          <w:szCs w:val="18"/>
          <w:lang w:val="hy-AM"/>
        </w:rPr>
        <w:t>2025թ</w:t>
      </w:r>
      <w:r w:rsidRPr="0004727E">
        <w:rPr>
          <w:rFonts w:ascii="GHEA Grapalat" w:hAnsi="GHEA Grapalat"/>
          <w:sz w:val="18"/>
          <w:szCs w:val="18"/>
          <w:lang w:val="de-AT"/>
        </w:rPr>
        <w:t xml:space="preserve">. </w:t>
      </w:r>
      <w:r w:rsidRPr="0004727E">
        <w:rPr>
          <w:rFonts w:ascii="GHEA Grapalat" w:hAnsi="GHEA Grapalat"/>
          <w:sz w:val="18"/>
          <w:szCs w:val="18"/>
          <w:lang w:val="en-US"/>
        </w:rPr>
        <w:t>ԷՆ</w:t>
      </w:r>
      <w:r w:rsidRPr="0004727E">
        <w:rPr>
          <w:rFonts w:ascii="GHEA Grapalat" w:hAnsi="GHEA Grapalat"/>
          <w:sz w:val="18"/>
          <w:szCs w:val="18"/>
          <w:lang w:val="de-AT"/>
        </w:rPr>
        <w:t xml:space="preserve"> </w:t>
      </w:r>
      <w:r w:rsidRPr="0004727E">
        <w:rPr>
          <w:rFonts w:ascii="GHEA Grapalat" w:hAnsi="GHEA Grapalat"/>
          <w:sz w:val="18"/>
          <w:szCs w:val="18"/>
          <w:lang w:val="en-US"/>
        </w:rPr>
        <w:t>ֆինանսական</w:t>
      </w:r>
      <w:r w:rsidRPr="0004727E">
        <w:rPr>
          <w:rFonts w:ascii="GHEA Grapalat" w:hAnsi="GHEA Grapalat"/>
          <w:sz w:val="18"/>
          <w:szCs w:val="18"/>
          <w:lang w:val="de-AT"/>
        </w:rPr>
        <w:t xml:space="preserve"> </w:t>
      </w:r>
      <w:r w:rsidRPr="0004727E">
        <w:rPr>
          <w:rFonts w:ascii="GHEA Grapalat" w:hAnsi="GHEA Grapalat"/>
          <w:sz w:val="18"/>
          <w:szCs w:val="18"/>
          <w:lang w:val="en-US"/>
        </w:rPr>
        <w:t>ակտիվների</w:t>
      </w:r>
      <w:r w:rsidRPr="0004727E">
        <w:rPr>
          <w:rFonts w:ascii="GHEA Grapalat" w:hAnsi="GHEA Grapalat"/>
          <w:sz w:val="18"/>
          <w:szCs w:val="18"/>
          <w:lang w:val="de-AT"/>
        </w:rPr>
        <w:t xml:space="preserve"> </w:t>
      </w:r>
      <w:r w:rsidRPr="0004727E">
        <w:rPr>
          <w:rFonts w:ascii="GHEA Grapalat" w:hAnsi="GHEA Grapalat"/>
          <w:sz w:val="18"/>
          <w:szCs w:val="18"/>
          <w:lang w:val="en-US"/>
        </w:rPr>
        <w:t>գծով</w:t>
      </w:r>
      <w:r w:rsidRPr="0004727E">
        <w:rPr>
          <w:rFonts w:ascii="GHEA Grapalat" w:hAnsi="GHEA Grapalat"/>
          <w:sz w:val="18"/>
          <w:szCs w:val="18"/>
          <w:lang w:val="de-AT"/>
        </w:rPr>
        <w:t xml:space="preserve"> </w:t>
      </w:r>
      <w:r w:rsidRPr="0004727E">
        <w:rPr>
          <w:rFonts w:ascii="GHEA Grapalat" w:hAnsi="GHEA Grapalat"/>
          <w:sz w:val="18"/>
          <w:szCs w:val="18"/>
          <w:lang w:val="en-US"/>
        </w:rPr>
        <w:t>ելքերը</w:t>
      </w:r>
      <w:r w:rsidRPr="0004727E">
        <w:rPr>
          <w:rFonts w:ascii="GHEA Grapalat" w:hAnsi="GHEA Grapalat"/>
          <w:sz w:val="18"/>
          <w:szCs w:val="18"/>
          <w:lang w:val="de-AT"/>
        </w:rPr>
        <w:t xml:space="preserve"> (</w:t>
      </w:r>
      <w:r w:rsidRPr="0004727E">
        <w:rPr>
          <w:rFonts w:ascii="GHEA Grapalat" w:hAnsi="GHEA Grapalat"/>
          <w:sz w:val="18"/>
          <w:szCs w:val="18"/>
          <w:lang w:val="en-US"/>
        </w:rPr>
        <w:t>մլն</w:t>
      </w:r>
      <w:r w:rsidRPr="0004727E">
        <w:rPr>
          <w:rFonts w:ascii="GHEA Grapalat" w:hAnsi="GHEA Grapalat"/>
          <w:sz w:val="18"/>
          <w:szCs w:val="18"/>
          <w:lang w:val="de-AT"/>
        </w:rPr>
        <w:t xml:space="preserve"> </w:t>
      </w:r>
      <w:r w:rsidRPr="0004727E">
        <w:rPr>
          <w:rFonts w:ascii="GHEA Grapalat" w:hAnsi="GHEA Grapalat"/>
          <w:sz w:val="18"/>
          <w:szCs w:val="18"/>
          <w:lang w:val="en-US"/>
        </w:rPr>
        <w:t>դրամ</w:t>
      </w:r>
      <w:r w:rsidRPr="0004727E">
        <w:rPr>
          <w:rFonts w:ascii="GHEA Grapalat" w:hAnsi="GHEA Grapalat"/>
          <w:sz w:val="18"/>
          <w:szCs w:val="18"/>
          <w:lang w:val="de-AT"/>
        </w:rPr>
        <w:t>)</w:t>
      </w:r>
    </w:p>
    <w:tbl>
      <w:tblPr>
        <w:tblStyle w:val="TableGrid"/>
        <w:tblW w:w="10490" w:type="dxa"/>
        <w:tblInd w:w="-5" w:type="dxa"/>
        <w:tblLook w:val="04A0" w:firstRow="1" w:lastRow="0" w:firstColumn="1" w:lastColumn="0" w:noHBand="0" w:noVBand="1"/>
      </w:tblPr>
      <w:tblGrid>
        <w:gridCol w:w="5197"/>
        <w:gridCol w:w="1891"/>
        <w:gridCol w:w="1701"/>
        <w:gridCol w:w="1701"/>
      </w:tblGrid>
      <w:tr w:rsidR="00EC05F4" w:rsidRPr="0004727E" w14:paraId="4FAB2902" w14:textId="77777777" w:rsidTr="00F1089E">
        <w:trPr>
          <w:trHeight w:val="779"/>
        </w:trPr>
        <w:tc>
          <w:tcPr>
            <w:tcW w:w="5197" w:type="dxa"/>
            <w:shd w:val="clear" w:color="auto" w:fill="D9E2F3"/>
          </w:tcPr>
          <w:p w14:paraId="6CF67C77" w14:textId="77777777" w:rsidR="00EC05F4" w:rsidRPr="0004727E" w:rsidRDefault="00EC05F4" w:rsidP="00980D60">
            <w:pPr>
              <w:jc w:val="center"/>
              <w:rPr>
                <w:rFonts w:ascii="GHEA Grapalat" w:eastAsia="Calibri" w:hAnsi="GHEA Grapalat" w:cs="Sylfaen"/>
                <w:b/>
                <w:iCs/>
                <w:sz w:val="18"/>
                <w:szCs w:val="18"/>
                <w:lang w:val="de-AT"/>
              </w:rPr>
            </w:pPr>
          </w:p>
        </w:tc>
        <w:tc>
          <w:tcPr>
            <w:tcW w:w="1891" w:type="dxa"/>
            <w:shd w:val="clear" w:color="auto" w:fill="D9E2F3"/>
          </w:tcPr>
          <w:p w14:paraId="4711BF91" w14:textId="77777777" w:rsidR="00EC05F4" w:rsidRPr="0004727E" w:rsidRDefault="00EC05F4" w:rsidP="00980D60">
            <w:pPr>
              <w:jc w:val="center"/>
              <w:rPr>
                <w:rFonts w:ascii="GHEA Grapalat" w:eastAsia="Calibri" w:hAnsi="GHEA Grapalat" w:cs="Sylfaen"/>
                <w:b/>
                <w:iCs/>
                <w:sz w:val="18"/>
                <w:szCs w:val="18"/>
                <w:lang w:val="hy-AM"/>
              </w:rPr>
            </w:pPr>
            <w:r w:rsidRPr="0004727E">
              <w:rPr>
                <w:rFonts w:ascii="GHEA Grapalat" w:eastAsia="Calibri" w:hAnsi="GHEA Grapalat" w:cs="Sylfaen"/>
                <w:iCs/>
                <w:sz w:val="18"/>
                <w:szCs w:val="18"/>
                <w:lang w:val="hy-AM"/>
              </w:rPr>
              <w:t>Ճշտված պլան</w:t>
            </w:r>
          </w:p>
        </w:tc>
        <w:tc>
          <w:tcPr>
            <w:tcW w:w="1701" w:type="dxa"/>
            <w:shd w:val="clear" w:color="auto" w:fill="D9E2F3"/>
          </w:tcPr>
          <w:p w14:paraId="0EEEEB88" w14:textId="77777777" w:rsidR="00EC05F4" w:rsidRPr="0004727E" w:rsidRDefault="00EC05F4" w:rsidP="00980D60">
            <w:pPr>
              <w:jc w:val="center"/>
              <w:rPr>
                <w:rFonts w:ascii="GHEA Grapalat" w:eastAsia="Calibri" w:hAnsi="GHEA Grapalat" w:cs="Sylfaen"/>
                <w:b/>
                <w:iCs/>
                <w:sz w:val="18"/>
                <w:szCs w:val="18"/>
                <w:lang w:val="hy-AM"/>
              </w:rPr>
            </w:pPr>
            <w:r w:rsidRPr="0004727E">
              <w:rPr>
                <w:rFonts w:ascii="GHEA Grapalat" w:eastAsia="Calibri" w:hAnsi="GHEA Grapalat" w:cs="Sylfaen"/>
                <w:iCs/>
                <w:sz w:val="18"/>
                <w:szCs w:val="18"/>
                <w:lang w:val="hy-AM"/>
              </w:rPr>
              <w:t>Փաստ</w:t>
            </w:r>
          </w:p>
        </w:tc>
        <w:tc>
          <w:tcPr>
            <w:tcW w:w="1701" w:type="dxa"/>
            <w:shd w:val="clear" w:color="auto" w:fill="D9E2F3"/>
          </w:tcPr>
          <w:p w14:paraId="7ECE6950" w14:textId="77777777" w:rsidR="00EC05F4" w:rsidRPr="0004727E" w:rsidRDefault="00EC05F4" w:rsidP="00980D60">
            <w:pPr>
              <w:jc w:val="center"/>
              <w:rPr>
                <w:rFonts w:ascii="GHEA Grapalat" w:eastAsia="Calibri" w:hAnsi="GHEA Grapalat" w:cs="Sylfaen"/>
                <w:b/>
                <w:iCs/>
                <w:sz w:val="18"/>
                <w:szCs w:val="18"/>
                <w:lang w:val="hy-AM"/>
              </w:rPr>
            </w:pPr>
            <w:r w:rsidRPr="0004727E">
              <w:rPr>
                <w:rFonts w:ascii="GHEA Grapalat" w:hAnsi="GHEA Grapalat" w:cs="Sylfaen"/>
                <w:iCs/>
                <w:sz w:val="18"/>
                <w:szCs w:val="18"/>
                <w:lang w:val="hy-AM"/>
              </w:rPr>
              <w:t xml:space="preserve"> Կատարողական ճշտված պլանի նկատմամբ</w:t>
            </w:r>
            <w:r w:rsidRPr="0004727E">
              <w:rPr>
                <w:rFonts w:ascii="GHEA Grapalat" w:hAnsi="GHEA Grapalat" w:cs="Sylfaen"/>
                <w:iCs/>
                <w:sz w:val="18"/>
                <w:szCs w:val="18"/>
              </w:rPr>
              <w:t xml:space="preserve"> </w:t>
            </w:r>
            <w:r w:rsidRPr="0004727E">
              <w:rPr>
                <w:rFonts w:ascii="GHEA Grapalat" w:hAnsi="GHEA Grapalat" w:cs="Sylfaen"/>
                <w:iCs/>
                <w:sz w:val="18"/>
                <w:szCs w:val="18"/>
                <w:lang w:val="hy-AM"/>
              </w:rPr>
              <w:t>(%)</w:t>
            </w:r>
          </w:p>
        </w:tc>
      </w:tr>
      <w:tr w:rsidR="00EC05F4" w:rsidRPr="0004727E" w14:paraId="5BA3FBD4" w14:textId="77777777" w:rsidTr="007E2623">
        <w:tc>
          <w:tcPr>
            <w:tcW w:w="5197" w:type="dxa"/>
          </w:tcPr>
          <w:p w14:paraId="0A6671B3" w14:textId="77777777" w:rsidR="00EC05F4" w:rsidRPr="007E2623" w:rsidRDefault="00EC05F4" w:rsidP="00980D60">
            <w:pPr>
              <w:pStyle w:val="ListParagraph"/>
              <w:ind w:left="0"/>
              <w:rPr>
                <w:rFonts w:ascii="GHEA Grapalat" w:hAnsi="GHEA Grapalat"/>
                <w:b/>
                <w:sz w:val="18"/>
                <w:szCs w:val="18"/>
                <w:lang w:val="hy-AM"/>
              </w:rPr>
            </w:pPr>
            <w:r w:rsidRPr="007E2623">
              <w:rPr>
                <w:rFonts w:ascii="GHEA Grapalat" w:eastAsia="Calibri" w:hAnsi="GHEA Grapalat"/>
                <w:b/>
                <w:bCs/>
                <w:sz w:val="18"/>
                <w:szCs w:val="18"/>
                <w:lang w:val="hy-AM"/>
              </w:rPr>
              <w:t>Բաժնետոմսերի և կապիտալում այլ մասնակցության ձեռքբերում՝ ըստ սուբյեկտների</w:t>
            </w:r>
            <w:r w:rsidRPr="007E2623">
              <w:rPr>
                <w:rFonts w:ascii="GHEA Grapalat" w:hAnsi="GHEA Grapalat"/>
                <w:b/>
                <w:sz w:val="18"/>
                <w:szCs w:val="18"/>
                <w:lang w:val="hy-AM"/>
              </w:rPr>
              <w:t xml:space="preserve"> </w:t>
            </w:r>
          </w:p>
        </w:tc>
        <w:tc>
          <w:tcPr>
            <w:tcW w:w="1891" w:type="dxa"/>
          </w:tcPr>
          <w:p w14:paraId="17248438" w14:textId="77777777" w:rsidR="00EC05F4" w:rsidRPr="007E2623" w:rsidRDefault="00EC05F4" w:rsidP="00980D60">
            <w:pPr>
              <w:pStyle w:val="ListParagraph"/>
              <w:ind w:left="0" w:firstLine="426"/>
              <w:jc w:val="right"/>
              <w:rPr>
                <w:rFonts w:ascii="GHEA Grapalat" w:hAnsi="GHEA Grapalat"/>
                <w:b/>
                <w:sz w:val="18"/>
                <w:szCs w:val="18"/>
                <w:lang w:val="hy-AM"/>
              </w:rPr>
            </w:pPr>
            <w:r w:rsidRPr="007E2623">
              <w:rPr>
                <w:rFonts w:ascii="GHEA Grapalat" w:hAnsi="GHEA Grapalat"/>
                <w:b/>
                <w:sz w:val="18"/>
                <w:szCs w:val="18"/>
              </w:rPr>
              <w:t>1,2</w:t>
            </w:r>
            <w:r w:rsidRPr="007E2623">
              <w:rPr>
                <w:rFonts w:ascii="GHEA Grapalat" w:hAnsi="GHEA Grapalat"/>
                <w:b/>
                <w:sz w:val="18"/>
                <w:szCs w:val="18"/>
                <w:lang w:val="hy-AM"/>
              </w:rPr>
              <w:t>1</w:t>
            </w:r>
            <w:r w:rsidRPr="007E2623">
              <w:rPr>
                <w:rFonts w:ascii="GHEA Grapalat" w:hAnsi="GHEA Grapalat"/>
                <w:b/>
                <w:sz w:val="18"/>
                <w:szCs w:val="18"/>
              </w:rPr>
              <w:t>9.5</w:t>
            </w:r>
          </w:p>
        </w:tc>
        <w:tc>
          <w:tcPr>
            <w:tcW w:w="1701" w:type="dxa"/>
          </w:tcPr>
          <w:p w14:paraId="6EF127EA" w14:textId="77777777" w:rsidR="00EC05F4" w:rsidRPr="007E2623" w:rsidRDefault="00EC05F4" w:rsidP="00980D60">
            <w:pPr>
              <w:pStyle w:val="ListParagraph"/>
              <w:ind w:left="0" w:firstLine="426"/>
              <w:jc w:val="right"/>
              <w:rPr>
                <w:rFonts w:ascii="GHEA Grapalat" w:hAnsi="GHEA Grapalat"/>
                <w:b/>
                <w:sz w:val="18"/>
                <w:szCs w:val="18"/>
              </w:rPr>
            </w:pPr>
            <w:r w:rsidRPr="007E2623">
              <w:rPr>
                <w:rFonts w:ascii="GHEA Grapalat" w:hAnsi="GHEA Grapalat"/>
                <w:b/>
                <w:sz w:val="18"/>
                <w:szCs w:val="18"/>
              </w:rPr>
              <w:t>898.3</w:t>
            </w:r>
          </w:p>
        </w:tc>
        <w:tc>
          <w:tcPr>
            <w:tcW w:w="1701" w:type="dxa"/>
          </w:tcPr>
          <w:p w14:paraId="34953877" w14:textId="77777777" w:rsidR="00EC05F4" w:rsidRPr="007E2623" w:rsidRDefault="00EC05F4" w:rsidP="00980D60">
            <w:pPr>
              <w:pStyle w:val="ListParagraph"/>
              <w:ind w:left="0" w:firstLine="426"/>
              <w:jc w:val="right"/>
              <w:rPr>
                <w:rFonts w:ascii="GHEA Grapalat" w:hAnsi="GHEA Grapalat"/>
                <w:b/>
                <w:sz w:val="18"/>
                <w:szCs w:val="18"/>
                <w:lang w:val="hy-AM"/>
              </w:rPr>
            </w:pPr>
            <w:r w:rsidRPr="007E2623">
              <w:rPr>
                <w:rFonts w:ascii="GHEA Grapalat" w:hAnsi="GHEA Grapalat"/>
                <w:b/>
                <w:sz w:val="18"/>
                <w:szCs w:val="18"/>
              </w:rPr>
              <w:t>73.7</w:t>
            </w:r>
          </w:p>
        </w:tc>
      </w:tr>
      <w:tr w:rsidR="00EC05F4" w:rsidRPr="0004727E" w14:paraId="1DB884B5" w14:textId="77777777" w:rsidTr="007E2623">
        <w:tc>
          <w:tcPr>
            <w:tcW w:w="5197" w:type="dxa"/>
          </w:tcPr>
          <w:p w14:paraId="3D00E29C" w14:textId="77777777" w:rsidR="00EC05F4" w:rsidRPr="0004727E" w:rsidRDefault="00EC05F4" w:rsidP="00467727">
            <w:pPr>
              <w:pStyle w:val="ListParagraph"/>
              <w:ind w:left="113"/>
              <w:rPr>
                <w:rFonts w:ascii="GHEA Grapalat" w:eastAsia="Calibri" w:hAnsi="GHEA Grapalat"/>
                <w:b/>
                <w:sz w:val="18"/>
                <w:szCs w:val="18"/>
              </w:rPr>
            </w:pPr>
            <w:r w:rsidRPr="0004727E">
              <w:rPr>
                <w:rFonts w:ascii="GHEA Grapalat" w:eastAsia="Calibri" w:hAnsi="GHEA Grapalat"/>
                <w:sz w:val="18"/>
                <w:szCs w:val="18"/>
                <w:lang w:val="hy-AM"/>
              </w:rPr>
              <w:t>ԵՄ-Հայաստան ՓՄՁ ֆոնդ</w:t>
            </w:r>
          </w:p>
        </w:tc>
        <w:tc>
          <w:tcPr>
            <w:tcW w:w="1891" w:type="dxa"/>
          </w:tcPr>
          <w:p w14:paraId="66025868" w14:textId="77777777" w:rsidR="00EC05F4" w:rsidRPr="0004727E" w:rsidRDefault="00EC05F4" w:rsidP="00980D60">
            <w:pPr>
              <w:pStyle w:val="ListParagraph"/>
              <w:ind w:left="0" w:firstLine="426"/>
              <w:jc w:val="right"/>
              <w:rPr>
                <w:rFonts w:ascii="GHEA Grapalat" w:hAnsi="GHEA Grapalat"/>
                <w:sz w:val="18"/>
                <w:szCs w:val="18"/>
              </w:rPr>
            </w:pPr>
            <w:r w:rsidRPr="0004727E">
              <w:rPr>
                <w:rFonts w:ascii="GHEA Grapalat" w:hAnsi="GHEA Grapalat"/>
                <w:sz w:val="18"/>
                <w:szCs w:val="18"/>
                <w:lang w:val="hy-AM"/>
              </w:rPr>
              <w:t>4</w:t>
            </w:r>
            <w:r w:rsidRPr="0004727E">
              <w:rPr>
                <w:rFonts w:ascii="GHEA Grapalat" w:hAnsi="GHEA Grapalat"/>
                <w:sz w:val="18"/>
                <w:szCs w:val="18"/>
              </w:rPr>
              <w:t>17.3</w:t>
            </w:r>
          </w:p>
        </w:tc>
        <w:tc>
          <w:tcPr>
            <w:tcW w:w="1701" w:type="dxa"/>
          </w:tcPr>
          <w:p w14:paraId="0306708A" w14:textId="77777777" w:rsidR="00EC05F4" w:rsidRPr="0004727E" w:rsidRDefault="00EC05F4" w:rsidP="00980D60">
            <w:pPr>
              <w:pStyle w:val="ListParagraph"/>
              <w:ind w:left="0" w:firstLine="426"/>
              <w:jc w:val="right"/>
              <w:rPr>
                <w:rFonts w:ascii="GHEA Grapalat" w:hAnsi="GHEA Grapalat"/>
                <w:sz w:val="18"/>
                <w:szCs w:val="18"/>
                <w:lang w:val="hy-AM"/>
              </w:rPr>
            </w:pPr>
            <w:r w:rsidRPr="0004727E">
              <w:rPr>
                <w:rFonts w:ascii="GHEA Grapalat" w:hAnsi="GHEA Grapalat"/>
                <w:sz w:val="18"/>
                <w:szCs w:val="18"/>
                <w:lang w:val="hy-AM"/>
              </w:rPr>
              <w:t>105</w:t>
            </w:r>
            <w:r w:rsidRPr="0004727E">
              <w:rPr>
                <w:rFonts w:ascii="GHEA Grapalat" w:hAnsi="GHEA Grapalat"/>
                <w:sz w:val="18"/>
                <w:szCs w:val="18"/>
              </w:rPr>
              <w:t>.</w:t>
            </w:r>
            <w:r w:rsidRPr="0004727E">
              <w:rPr>
                <w:rFonts w:ascii="GHEA Grapalat" w:hAnsi="GHEA Grapalat"/>
                <w:sz w:val="18"/>
                <w:szCs w:val="18"/>
                <w:lang w:val="hy-AM"/>
              </w:rPr>
              <w:t>1</w:t>
            </w:r>
          </w:p>
        </w:tc>
        <w:tc>
          <w:tcPr>
            <w:tcW w:w="1701" w:type="dxa"/>
          </w:tcPr>
          <w:p w14:paraId="2918210C" w14:textId="77777777" w:rsidR="00EC05F4" w:rsidRPr="0004727E" w:rsidRDefault="00EC05F4" w:rsidP="00980D60">
            <w:pPr>
              <w:pStyle w:val="ListParagraph"/>
              <w:ind w:left="0" w:firstLine="426"/>
              <w:jc w:val="right"/>
              <w:rPr>
                <w:rFonts w:ascii="GHEA Grapalat" w:hAnsi="GHEA Grapalat"/>
                <w:sz w:val="18"/>
                <w:szCs w:val="18"/>
                <w:lang w:val="hy-AM"/>
              </w:rPr>
            </w:pPr>
            <w:r w:rsidRPr="0004727E">
              <w:rPr>
                <w:rFonts w:ascii="GHEA Grapalat" w:hAnsi="GHEA Grapalat"/>
                <w:sz w:val="18"/>
                <w:szCs w:val="18"/>
                <w:lang w:val="hy-AM"/>
              </w:rPr>
              <w:t>25</w:t>
            </w:r>
            <w:r w:rsidRPr="0004727E">
              <w:rPr>
                <w:rFonts w:ascii="GHEA Grapalat" w:hAnsi="GHEA Grapalat"/>
                <w:sz w:val="18"/>
                <w:szCs w:val="18"/>
              </w:rPr>
              <w:t>.</w:t>
            </w:r>
            <w:r w:rsidRPr="0004727E">
              <w:rPr>
                <w:rFonts w:ascii="GHEA Grapalat" w:hAnsi="GHEA Grapalat"/>
                <w:sz w:val="18"/>
                <w:szCs w:val="18"/>
                <w:lang w:val="hy-AM"/>
              </w:rPr>
              <w:t>2</w:t>
            </w:r>
          </w:p>
        </w:tc>
      </w:tr>
      <w:tr w:rsidR="00EC05F4" w:rsidRPr="0004727E" w14:paraId="311C6695" w14:textId="77777777" w:rsidTr="007E2623">
        <w:tc>
          <w:tcPr>
            <w:tcW w:w="5197" w:type="dxa"/>
          </w:tcPr>
          <w:p w14:paraId="4AC7D8D6" w14:textId="77777777" w:rsidR="00EC05F4" w:rsidRPr="0004727E" w:rsidRDefault="00EC05F4" w:rsidP="00467727">
            <w:pPr>
              <w:pStyle w:val="ListParagraph"/>
              <w:ind w:left="113"/>
              <w:rPr>
                <w:rFonts w:ascii="GHEA Grapalat" w:eastAsia="Calibri" w:hAnsi="GHEA Grapalat"/>
                <w:sz w:val="18"/>
                <w:szCs w:val="18"/>
                <w:lang w:val="hy-AM"/>
              </w:rPr>
            </w:pPr>
            <w:r w:rsidRPr="0004727E">
              <w:rPr>
                <w:rFonts w:ascii="GHEA Grapalat" w:eastAsia="Calibri" w:hAnsi="GHEA Grapalat"/>
                <w:sz w:val="18"/>
                <w:szCs w:val="18"/>
                <w:lang w:val="hy-AM"/>
              </w:rPr>
              <w:t xml:space="preserve">Եվրասիական վերաապահովագրական ընկերություն </w:t>
            </w:r>
          </w:p>
        </w:tc>
        <w:tc>
          <w:tcPr>
            <w:tcW w:w="1891" w:type="dxa"/>
          </w:tcPr>
          <w:p w14:paraId="6FD675B6" w14:textId="77777777" w:rsidR="00EC05F4" w:rsidRPr="0004727E" w:rsidRDefault="00EC05F4" w:rsidP="00980D60">
            <w:pPr>
              <w:pStyle w:val="ListParagraph"/>
              <w:ind w:left="0" w:firstLine="426"/>
              <w:jc w:val="right"/>
              <w:rPr>
                <w:rFonts w:ascii="GHEA Grapalat" w:hAnsi="GHEA Grapalat"/>
                <w:sz w:val="18"/>
                <w:szCs w:val="18"/>
                <w:lang w:val="hy-AM"/>
              </w:rPr>
            </w:pPr>
            <w:r w:rsidRPr="0004727E">
              <w:rPr>
                <w:rFonts w:ascii="GHEA Grapalat" w:hAnsi="GHEA Grapalat"/>
                <w:sz w:val="18"/>
                <w:szCs w:val="18"/>
                <w:lang w:val="hy-AM"/>
              </w:rPr>
              <w:t>802</w:t>
            </w:r>
            <w:r w:rsidRPr="0004727E">
              <w:rPr>
                <w:rFonts w:ascii="GHEA Grapalat" w:hAnsi="GHEA Grapalat"/>
                <w:sz w:val="18"/>
                <w:szCs w:val="18"/>
              </w:rPr>
              <w:t>.</w:t>
            </w:r>
            <w:r w:rsidRPr="0004727E">
              <w:rPr>
                <w:rFonts w:ascii="GHEA Grapalat" w:hAnsi="GHEA Grapalat"/>
                <w:sz w:val="18"/>
                <w:szCs w:val="18"/>
                <w:lang w:val="hy-AM"/>
              </w:rPr>
              <w:t>2</w:t>
            </w:r>
          </w:p>
        </w:tc>
        <w:tc>
          <w:tcPr>
            <w:tcW w:w="1701" w:type="dxa"/>
          </w:tcPr>
          <w:p w14:paraId="116EBD82" w14:textId="77777777" w:rsidR="00EC05F4" w:rsidRPr="0004727E" w:rsidRDefault="00EC05F4" w:rsidP="00980D60">
            <w:pPr>
              <w:pStyle w:val="ListParagraph"/>
              <w:ind w:left="0" w:firstLine="426"/>
              <w:jc w:val="right"/>
              <w:rPr>
                <w:rFonts w:ascii="GHEA Grapalat" w:hAnsi="GHEA Grapalat"/>
                <w:sz w:val="18"/>
                <w:szCs w:val="18"/>
                <w:lang w:val="hy-AM"/>
              </w:rPr>
            </w:pPr>
            <w:r w:rsidRPr="0004727E">
              <w:rPr>
                <w:rFonts w:ascii="GHEA Grapalat" w:hAnsi="GHEA Grapalat"/>
                <w:sz w:val="18"/>
                <w:szCs w:val="18"/>
                <w:lang w:val="hy-AM"/>
              </w:rPr>
              <w:t>793</w:t>
            </w:r>
            <w:r w:rsidRPr="0004727E">
              <w:rPr>
                <w:rFonts w:ascii="GHEA Grapalat" w:hAnsi="GHEA Grapalat"/>
                <w:sz w:val="18"/>
                <w:szCs w:val="18"/>
              </w:rPr>
              <w:t>.1</w:t>
            </w:r>
          </w:p>
        </w:tc>
        <w:tc>
          <w:tcPr>
            <w:tcW w:w="1701" w:type="dxa"/>
          </w:tcPr>
          <w:p w14:paraId="6068D767" w14:textId="77777777" w:rsidR="00EC05F4" w:rsidRPr="0004727E" w:rsidRDefault="00EC05F4" w:rsidP="00980D60">
            <w:pPr>
              <w:pStyle w:val="ListParagraph"/>
              <w:ind w:left="0" w:firstLine="426"/>
              <w:jc w:val="right"/>
              <w:rPr>
                <w:rFonts w:ascii="GHEA Grapalat" w:hAnsi="GHEA Grapalat"/>
                <w:sz w:val="18"/>
                <w:szCs w:val="18"/>
                <w:lang w:val="hy-AM"/>
              </w:rPr>
            </w:pPr>
            <w:r w:rsidRPr="0004727E">
              <w:rPr>
                <w:rFonts w:ascii="GHEA Grapalat" w:hAnsi="GHEA Grapalat"/>
                <w:sz w:val="18"/>
                <w:szCs w:val="18"/>
              </w:rPr>
              <w:t>9</w:t>
            </w:r>
            <w:r w:rsidRPr="0004727E">
              <w:rPr>
                <w:rFonts w:ascii="GHEA Grapalat" w:hAnsi="GHEA Grapalat"/>
                <w:sz w:val="18"/>
                <w:szCs w:val="18"/>
                <w:lang w:val="hy-AM"/>
              </w:rPr>
              <w:t>8</w:t>
            </w:r>
            <w:r w:rsidRPr="0004727E">
              <w:rPr>
                <w:rFonts w:ascii="GHEA Grapalat" w:hAnsi="GHEA Grapalat"/>
                <w:sz w:val="18"/>
                <w:szCs w:val="18"/>
              </w:rPr>
              <w:t>.9</w:t>
            </w:r>
          </w:p>
        </w:tc>
      </w:tr>
      <w:tr w:rsidR="00EC05F4" w:rsidRPr="0004727E" w14:paraId="59835834" w14:textId="77777777" w:rsidTr="007E2623">
        <w:tc>
          <w:tcPr>
            <w:tcW w:w="5197" w:type="dxa"/>
          </w:tcPr>
          <w:p w14:paraId="299825A4" w14:textId="77777777" w:rsidR="00EC05F4" w:rsidRPr="0004727E" w:rsidRDefault="00EC05F4" w:rsidP="00467727">
            <w:pPr>
              <w:pStyle w:val="ListParagraph"/>
              <w:ind w:left="113"/>
              <w:rPr>
                <w:rFonts w:ascii="GHEA Grapalat" w:eastAsia="Calibri" w:hAnsi="GHEA Grapalat"/>
                <w:sz w:val="18"/>
                <w:szCs w:val="18"/>
                <w:lang w:val="hy"/>
              </w:rPr>
            </w:pPr>
            <w:r w:rsidRPr="0004727E">
              <w:rPr>
                <w:rFonts w:ascii="GHEA Grapalat" w:eastAsia="Calibri" w:hAnsi="GHEA Grapalat"/>
                <w:sz w:val="18"/>
                <w:szCs w:val="18"/>
                <w:lang w:val="hy-AM"/>
              </w:rPr>
              <w:t>«Արևային էներգետիկայի զարգացում» փակ բաժնետիրական ընկերություն</w:t>
            </w:r>
          </w:p>
        </w:tc>
        <w:tc>
          <w:tcPr>
            <w:tcW w:w="1891" w:type="dxa"/>
          </w:tcPr>
          <w:p w14:paraId="4CE8D14E" w14:textId="77777777" w:rsidR="00EC05F4" w:rsidRPr="0004727E" w:rsidRDefault="00EC05F4" w:rsidP="00980D60">
            <w:pPr>
              <w:pStyle w:val="ListParagraph"/>
              <w:ind w:left="0" w:firstLine="426"/>
              <w:jc w:val="right"/>
              <w:rPr>
                <w:rFonts w:ascii="GHEA Grapalat" w:hAnsi="GHEA Grapalat"/>
                <w:sz w:val="18"/>
                <w:szCs w:val="18"/>
              </w:rPr>
            </w:pPr>
            <w:r w:rsidRPr="0004727E">
              <w:rPr>
                <w:rFonts w:ascii="GHEA Grapalat" w:hAnsi="GHEA Grapalat"/>
                <w:sz w:val="18"/>
                <w:szCs w:val="18"/>
              </w:rPr>
              <w:t>0.1</w:t>
            </w:r>
          </w:p>
        </w:tc>
        <w:tc>
          <w:tcPr>
            <w:tcW w:w="1701" w:type="dxa"/>
          </w:tcPr>
          <w:p w14:paraId="1AB2772D" w14:textId="77777777" w:rsidR="00EC05F4" w:rsidRPr="0004727E" w:rsidRDefault="00EC05F4" w:rsidP="00980D60">
            <w:pPr>
              <w:pStyle w:val="ListParagraph"/>
              <w:ind w:left="0" w:firstLine="426"/>
              <w:jc w:val="right"/>
              <w:rPr>
                <w:rFonts w:ascii="GHEA Grapalat" w:hAnsi="GHEA Grapalat"/>
                <w:sz w:val="18"/>
                <w:szCs w:val="18"/>
              </w:rPr>
            </w:pPr>
            <w:r w:rsidRPr="0004727E">
              <w:rPr>
                <w:rFonts w:ascii="GHEA Grapalat" w:hAnsi="GHEA Grapalat"/>
                <w:sz w:val="18"/>
                <w:szCs w:val="18"/>
              </w:rPr>
              <w:t>0.1</w:t>
            </w:r>
          </w:p>
        </w:tc>
        <w:tc>
          <w:tcPr>
            <w:tcW w:w="1701" w:type="dxa"/>
          </w:tcPr>
          <w:p w14:paraId="4B92CB05" w14:textId="77777777" w:rsidR="00EC05F4" w:rsidRPr="0004727E" w:rsidRDefault="00EC05F4" w:rsidP="00980D60">
            <w:pPr>
              <w:pStyle w:val="ListParagraph"/>
              <w:ind w:left="0" w:firstLine="426"/>
              <w:jc w:val="right"/>
              <w:rPr>
                <w:rFonts w:ascii="GHEA Grapalat" w:hAnsi="GHEA Grapalat"/>
                <w:sz w:val="18"/>
                <w:szCs w:val="18"/>
              </w:rPr>
            </w:pPr>
            <w:r w:rsidRPr="0004727E">
              <w:rPr>
                <w:rFonts w:ascii="GHEA Grapalat" w:hAnsi="GHEA Grapalat"/>
                <w:sz w:val="18"/>
                <w:szCs w:val="18"/>
              </w:rPr>
              <w:t>100.0</w:t>
            </w:r>
          </w:p>
        </w:tc>
      </w:tr>
    </w:tbl>
    <w:p w14:paraId="1EDBB77B" w14:textId="77777777" w:rsidR="00EC05F4" w:rsidRPr="0004727E" w:rsidRDefault="00EC05F4" w:rsidP="00EC05F4">
      <w:pPr>
        <w:pStyle w:val="ListParagraph"/>
        <w:ind w:left="0" w:firstLine="567"/>
        <w:rPr>
          <w:rFonts w:ascii="GHEA Grapalat" w:hAnsi="GHEA Grapalat"/>
          <w:b/>
          <w:noProof/>
          <w:lang w:val="hy-AM"/>
        </w:rPr>
      </w:pPr>
    </w:p>
    <w:p w14:paraId="6E1AB56F" w14:textId="10B60759" w:rsidR="00EC05F4" w:rsidRPr="0004727E" w:rsidRDefault="00EC05F4" w:rsidP="00EC05F4">
      <w:pPr>
        <w:pStyle w:val="ListParagraph"/>
        <w:ind w:left="0" w:firstLine="567"/>
        <w:jc w:val="both"/>
        <w:rPr>
          <w:rFonts w:ascii="GHEA Grapalat" w:hAnsi="GHEA Grapalat"/>
          <w:noProof/>
          <w:lang w:val="hy-AM"/>
        </w:rPr>
      </w:pPr>
      <w:r w:rsidRPr="0004727E">
        <w:rPr>
          <w:rFonts w:ascii="GHEA Grapalat" w:hAnsi="GHEA Grapalat"/>
          <w:noProof/>
          <w:lang w:val="hy-AM"/>
        </w:rPr>
        <w:t xml:space="preserve">Տնտեսական երկարաժամկետ զարգացմանն ուղղված երկրորդ միջոցառման շրջանակներում ԵՄ-Հայաստան ՓՄՁ ֆոնդի բաժնեմասերի ձեքբերման միջոցով իրականացվել է 2 ներդրում՝ նախատեսված 5-ի փոխարեն՝ պայմանավորված ներդրումների գծով </w:t>
      </w:r>
      <w:r w:rsidR="00875003" w:rsidRPr="001B1949">
        <w:rPr>
          <w:rFonts w:ascii="GHEA Grapalat" w:hAnsi="GHEA Grapalat"/>
          <w:noProof/>
          <w:lang w:val="hy-AM"/>
        </w:rPr>
        <w:t xml:space="preserve">երկարատև </w:t>
      </w:r>
      <w:r w:rsidRPr="0004727E">
        <w:rPr>
          <w:rFonts w:ascii="GHEA Grapalat" w:hAnsi="GHEA Grapalat"/>
          <w:noProof/>
          <w:lang w:val="hy-AM"/>
        </w:rPr>
        <w:t xml:space="preserve">բանակցություններով, </w:t>
      </w:r>
      <w:r w:rsidR="00875003">
        <w:rPr>
          <w:rFonts w:ascii="GHEA Grapalat" w:hAnsi="GHEA Grapalat"/>
          <w:noProof/>
          <w:lang w:val="hy-AM"/>
        </w:rPr>
        <w:t>ինչ</w:t>
      </w:r>
      <w:r w:rsidRPr="0004727E">
        <w:rPr>
          <w:rFonts w:ascii="GHEA Grapalat" w:hAnsi="GHEA Grapalat"/>
          <w:noProof/>
          <w:lang w:val="hy-AM"/>
        </w:rPr>
        <w:t xml:space="preserve">ի </w:t>
      </w:r>
      <w:r w:rsidRPr="0004727E">
        <w:rPr>
          <w:rFonts w:ascii="GHEA Grapalat" w:hAnsi="GHEA Grapalat"/>
          <w:noProof/>
          <w:lang w:val="hy-AM"/>
        </w:rPr>
        <w:lastRenderedPageBreak/>
        <w:t>արդյունքում ներդրումային պայմանագրերը ստորագրվել են 2026թ. հունվար</w:t>
      </w:r>
      <w:r w:rsidRPr="0004727E">
        <w:rPr>
          <w:rFonts w:ascii="GHEA Grapalat" w:hAnsi="GHEA Grapalat"/>
          <w:noProof/>
          <w:lang w:val="hy-AM"/>
        </w:rPr>
        <w:noBreakHyphen/>
        <w:t>փետրվար ամիսներին: Միջոցառման շրջանակներում օգտագործվել է նախատեսված միջոցների 25.2%-ը կամ 105.1 մլն դրամ:</w:t>
      </w:r>
    </w:p>
    <w:p w14:paraId="11AF55AB" w14:textId="77777777" w:rsidR="00EC05F4" w:rsidRPr="00D72082" w:rsidRDefault="00EC05F4" w:rsidP="00EC05F4">
      <w:pPr>
        <w:pStyle w:val="ListParagraph"/>
        <w:ind w:left="0" w:firstLine="567"/>
        <w:jc w:val="both"/>
        <w:rPr>
          <w:rFonts w:ascii="GHEA Grapalat" w:hAnsi="GHEA Grapalat"/>
          <w:b/>
          <w:noProof/>
          <w:lang w:val="hy-AM"/>
        </w:rPr>
      </w:pPr>
      <w:r w:rsidRPr="0004727E">
        <w:rPr>
          <w:rFonts w:ascii="GHEA Grapalat" w:hAnsi="GHEA Grapalat"/>
          <w:noProof/>
          <w:lang w:val="hy-AM"/>
        </w:rPr>
        <w:t>Եվրասիական վերաապահովագրական ընկերության կապիտալում մասնակցության ձեռքբերման միջոցառման շրջանակներում ՀՀ ստանձնած պարտավորությունների կատարման նպատակով բաժնեմասերի ձեքբերման համար տրամադրվել է 793.1 մլն դրամ՝ ապահովելով 98.9% կատարողական:</w:t>
      </w:r>
    </w:p>
    <w:sectPr w:rsidR="00EC05F4" w:rsidRPr="00D72082" w:rsidSect="00EC5D34">
      <w:footerReference w:type="default" r:id="rId12"/>
      <w:pgSz w:w="12240" w:h="15840"/>
      <w:pgMar w:top="1134" w:right="567" w:bottom="567" w:left="1133" w:header="720" w:footer="720" w:gutter="0"/>
      <w:pgNumType w:start="1193"/>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A0B2B4" w14:textId="77777777" w:rsidR="0054049C" w:rsidRDefault="0054049C">
      <w:pPr>
        <w:spacing w:line="240" w:lineRule="auto"/>
      </w:pPr>
      <w:r>
        <w:separator/>
      </w:r>
    </w:p>
  </w:endnote>
  <w:endnote w:type="continuationSeparator" w:id="0">
    <w:p w14:paraId="3969BE22" w14:textId="77777777" w:rsidR="0054049C" w:rsidRDefault="005404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Noto Sans Symbols">
    <w:charset w:val="00"/>
    <w:family w:val="auto"/>
    <w:pitch w:val="default"/>
    <w:embedRegular r:id="rId1" w:fontKey="{C02553D2-8D8E-4A1C-BFA8-0D322D70406C}"/>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79797F5D-BB9E-4073-B3C7-2F30741A5F42}"/>
  </w:font>
  <w:font w:name="Calibri">
    <w:panose1 w:val="020F0502020204030204"/>
    <w:charset w:val="00"/>
    <w:family w:val="swiss"/>
    <w:pitch w:val="variable"/>
    <w:sig w:usb0="E10002FF" w:usb1="4000ACFF" w:usb2="00000009" w:usb3="00000000" w:csb0="0000019F" w:csb1="00000000"/>
    <w:embedRegular r:id="rId3" w:fontKey="{27CA2752-92D2-47E7-8845-BAD6613B8968}"/>
    <w:embedBold r:id="rId4" w:fontKey="{CC009E61-DF5A-4135-9507-0C07A95340B5}"/>
  </w:font>
  <w:font w:name="Cambria">
    <w:panose1 w:val="02040503050406030204"/>
    <w:charset w:val="00"/>
    <w:family w:val="roman"/>
    <w:pitch w:val="variable"/>
    <w:sig w:usb0="A00002EF" w:usb1="4000004B" w:usb2="00000000" w:usb3="00000000" w:csb0="0000009F" w:csb1="00000000"/>
    <w:embedRegular r:id="rId5" w:fontKey="{01266EBD-4994-42C9-B31C-06B5236A181F}"/>
    <w:embedBold r:id="rId6" w:fontKey="{2DE821D1-8DCA-444A-8592-70152BD4A4FE}"/>
  </w:font>
  <w:font w:name="Times Armenian">
    <w:panose1 w:val="02020603050405020304"/>
    <w:charset w:val="00"/>
    <w:family w:val="roman"/>
    <w:pitch w:val="variable"/>
    <w:sig w:usb0="00000003" w:usb1="00000000" w:usb2="00000000" w:usb3="00000000" w:csb0="00000001" w:csb1="00000000"/>
    <w:embedRegular r:id="rId7" w:fontKey="{4D54782B-8BED-4EF2-A3B9-FA387D8E53B5}"/>
    <w:embedBold r:id="rId8" w:fontKey="{9B5C248D-F2B5-4C2C-8338-D7DD24AB28BE}"/>
  </w:font>
  <w:font w:name="Arial Armenian">
    <w:panose1 w:val="020B0604020202020204"/>
    <w:charset w:val="00"/>
    <w:family w:val="swiss"/>
    <w:pitch w:val="variable"/>
    <w:sig w:usb0="00000003" w:usb1="00000000" w:usb2="00000000" w:usb3="00000000" w:csb0="00000001" w:csb1="00000000"/>
    <w:embedRegular r:id="rId9" w:fontKey="{D3C5FBE2-CF6C-4ED7-A6B3-D9493CB11480}"/>
  </w:font>
  <w:font w:name="GHEA Koryun">
    <w:altName w:val="Arial"/>
    <w:panose1 w:val="00000000000000000000"/>
    <w:charset w:val="00"/>
    <w:family w:val="swiss"/>
    <w:notTrueType/>
    <w:pitch w:val="default"/>
    <w:sig w:usb0="00000003" w:usb1="00000000" w:usb2="00000000" w:usb3="00000000" w:csb0="00000001" w:csb1="00000000"/>
  </w:font>
  <w:font w:name="Helvetica Neue">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0" w:fontKey="{B62FDB99-4F19-4470-9E23-EB75844DABF3}"/>
    <w:embedBold r:id="rId11" w:fontKey="{78FD17F5-D99E-442E-BAF2-9DAB9547617E}"/>
  </w:font>
  <w:font w:name="Cambria Math">
    <w:panose1 w:val="02040503050406030204"/>
    <w:charset w:val="00"/>
    <w:family w:val="roman"/>
    <w:pitch w:val="variable"/>
    <w:sig w:usb0="E00002FF" w:usb1="420024FF" w:usb2="00000000" w:usb3="00000000" w:csb0="0000019F" w:csb1="00000000"/>
    <w:embedRegular r:id="rId12" w:fontKey="{CE73DEE6-5BC3-4CC0-813D-242F6A2E1C57}"/>
    <w:embedBold r:id="rId13" w:fontKey="{828BC3E0-1C35-4BB8-BBBA-B21109312126}"/>
  </w:font>
  <w:font w:name="Microsoft JhengHei">
    <w:panose1 w:val="020B0604030504040204"/>
    <w:charset w:val="88"/>
    <w:family w:val="swiss"/>
    <w:pitch w:val="variable"/>
    <w:sig w:usb0="000002A7" w:usb1="28CF4400" w:usb2="00000016" w:usb3="00000000" w:csb0="00100009" w:csb1="00000000"/>
  </w:font>
  <w:font w:name="Sylfaen">
    <w:panose1 w:val="010A0502050306030303"/>
    <w:charset w:val="00"/>
    <w:family w:val="roman"/>
    <w:pitch w:val="variable"/>
    <w:sig w:usb0="04000687" w:usb1="00000000" w:usb2="00000000" w:usb3="00000000" w:csb0="0000009F" w:csb1="00000000"/>
    <w:embedRegular r:id="rId14" w:fontKey="{DE2D8EC6-4271-4F52-AC48-12E9FDB23660}"/>
    <w:embedItalic r:id="rId15" w:fontKey="{7B8CA7DC-0C56-4F74-B204-9C9EA4801934}"/>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0AC" w14:textId="3FA9A224" w:rsidR="001B1949" w:rsidRDefault="001B1949" w:rsidP="00F24A8F">
    <w:pPr>
      <w:pBdr>
        <w:top w:val="nil"/>
        <w:left w:val="nil"/>
        <w:bottom w:val="nil"/>
        <w:right w:val="nil"/>
        <w:between w:val="nil"/>
      </w:pBdr>
      <w:tabs>
        <w:tab w:val="center" w:pos="4680"/>
        <w:tab w:val="right" w:pos="9360"/>
      </w:tabs>
      <w:jc w:val="right"/>
      <w:rPr>
        <w:rFonts w:ascii="GHEA Grapalat" w:eastAsia="GHEA Grapalat" w:hAnsi="GHEA Grapalat" w:cs="GHEA Grapalat"/>
        <w:color w:val="000000"/>
      </w:rPr>
    </w:pPr>
    <w:r>
      <w:rPr>
        <w:rFonts w:ascii="GHEA Grapalat" w:eastAsia="GHEA Grapalat" w:hAnsi="GHEA Grapalat" w:cs="GHEA Grapalat"/>
        <w:color w:val="000000"/>
      </w:rPr>
      <w:fldChar w:fldCharType="begin"/>
    </w:r>
    <w:r>
      <w:rPr>
        <w:rFonts w:ascii="GHEA Grapalat" w:eastAsia="GHEA Grapalat" w:hAnsi="GHEA Grapalat" w:cs="GHEA Grapalat"/>
        <w:color w:val="000000"/>
      </w:rPr>
      <w:instrText>PAGE</w:instrText>
    </w:r>
    <w:r>
      <w:rPr>
        <w:rFonts w:ascii="GHEA Grapalat" w:eastAsia="GHEA Grapalat" w:hAnsi="GHEA Grapalat" w:cs="GHEA Grapalat"/>
        <w:color w:val="000000"/>
      </w:rPr>
      <w:fldChar w:fldCharType="separate"/>
    </w:r>
    <w:r w:rsidR="00EC5D34">
      <w:rPr>
        <w:rFonts w:ascii="GHEA Grapalat" w:eastAsia="GHEA Grapalat" w:hAnsi="GHEA Grapalat" w:cs="GHEA Grapalat"/>
        <w:noProof/>
        <w:color w:val="000000"/>
      </w:rPr>
      <w:t>1193</w:t>
    </w:r>
    <w:r>
      <w:rPr>
        <w:rFonts w:ascii="GHEA Grapalat" w:eastAsia="GHEA Grapalat" w:hAnsi="GHEA Grapalat" w:cs="GHEA Grapalat"/>
        <w:color w:val="00000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4B1CD8" w14:textId="77777777" w:rsidR="0054049C" w:rsidRDefault="0054049C">
      <w:pPr>
        <w:spacing w:line="240" w:lineRule="auto"/>
      </w:pPr>
      <w:r>
        <w:separator/>
      </w:r>
    </w:p>
  </w:footnote>
  <w:footnote w:type="continuationSeparator" w:id="0">
    <w:p w14:paraId="120193D7" w14:textId="77777777" w:rsidR="0054049C" w:rsidRDefault="0054049C">
      <w:pPr>
        <w:spacing w:line="240" w:lineRule="auto"/>
      </w:pPr>
      <w:r>
        <w:continuationSeparator/>
      </w:r>
    </w:p>
  </w:footnote>
  <w:footnote w:id="1">
    <w:p w14:paraId="073F724B" w14:textId="32477570" w:rsidR="001B1949" w:rsidRPr="00C777AF" w:rsidRDefault="001B1949" w:rsidP="00C777AF">
      <w:pPr>
        <w:tabs>
          <w:tab w:val="left" w:pos="900"/>
        </w:tabs>
        <w:spacing w:line="240" w:lineRule="auto"/>
        <w:jc w:val="both"/>
        <w:rPr>
          <w:rFonts w:ascii="GHEA Grapalat" w:hAnsi="GHEA Grapalat"/>
          <w:lang w:val="hy-AM"/>
        </w:rPr>
      </w:pPr>
      <w:r w:rsidRPr="00C777AF">
        <w:rPr>
          <w:rStyle w:val="FootnoteReference"/>
          <w:rFonts w:ascii="GHEA Grapalat" w:hAnsi="GHEA Grapalat"/>
          <w:sz w:val="18"/>
          <w:szCs w:val="18"/>
        </w:rPr>
        <w:footnoteRef/>
      </w:r>
      <w:r w:rsidRPr="00C777AF">
        <w:rPr>
          <w:rFonts w:ascii="GHEA Grapalat" w:hAnsi="GHEA Grapalat"/>
          <w:sz w:val="18"/>
          <w:szCs w:val="18"/>
          <w:lang w:val="hy-AM"/>
        </w:rPr>
        <w:t xml:space="preserve"> </w:t>
      </w:r>
      <w:r w:rsidRPr="00C777AF">
        <w:rPr>
          <w:rFonts w:ascii="GHEA Grapalat" w:hAnsi="GHEA Grapalat"/>
          <w:sz w:val="18"/>
          <w:szCs w:val="18"/>
        </w:rPr>
        <w:t xml:space="preserve">2024թ. </w:t>
      </w:r>
      <w:r w:rsidRPr="00C777AF">
        <w:rPr>
          <w:rFonts w:ascii="GHEA Grapalat" w:hAnsi="GHEA Grapalat"/>
          <w:sz w:val="18"/>
          <w:szCs w:val="18"/>
          <w:lang w:val="hy-AM"/>
        </w:rPr>
        <w:t>«</w:t>
      </w:r>
      <w:r w:rsidRPr="00C777AF">
        <w:rPr>
          <w:rFonts w:ascii="GHEA Grapalat" w:hAnsi="GHEA Grapalat"/>
          <w:sz w:val="18"/>
          <w:szCs w:val="18"/>
        </w:rPr>
        <w:t>Բարձր որակավորում ունեցող մասնագետների ներգրավման նպատակով տնտեսավարողներին աջակցություն</w:t>
      </w:r>
      <w:r w:rsidRPr="00C777AF">
        <w:rPr>
          <w:rFonts w:ascii="GHEA Grapalat" w:hAnsi="GHEA Grapalat"/>
          <w:sz w:val="18"/>
          <w:szCs w:val="18"/>
          <w:lang w:val="hy-AM"/>
        </w:rPr>
        <w:t>» և «Բարձր որակավորում ունեցող մասնագետների ներգրավման նպատակով նախարարության միջոցով տնտեսավարողներին սուբսիդավորում» միջոցառումներ</w:t>
      </w:r>
      <w:r w:rsidRPr="00C777AF">
        <w:rPr>
          <w:rFonts w:ascii="GHEA Grapalat" w:hAnsi="GHEA Grapalat"/>
          <w:sz w:val="18"/>
          <w:szCs w:val="18"/>
          <w:lang w:val="en-US"/>
        </w:rPr>
        <w:t>ը</w:t>
      </w:r>
      <w:r w:rsidRPr="00C777AF">
        <w:rPr>
          <w:rFonts w:ascii="GHEA Grapalat" w:hAnsi="GHEA Grapalat"/>
          <w:sz w:val="18"/>
          <w:szCs w:val="18"/>
          <w:lang w:val="hy-AM"/>
        </w:rPr>
        <w:t xml:space="preserve"> </w:t>
      </w:r>
      <w:r w:rsidRPr="00C777AF">
        <w:rPr>
          <w:rFonts w:ascii="GHEA Grapalat" w:hAnsi="GHEA Grapalat"/>
          <w:sz w:val="18"/>
          <w:szCs w:val="18"/>
        </w:rPr>
        <w:t>2025թ.</w:t>
      </w:r>
      <w:r w:rsidRPr="00C777AF">
        <w:rPr>
          <w:rFonts w:ascii="GHEA Grapalat" w:hAnsi="GHEA Grapalat"/>
          <w:sz w:val="18"/>
          <w:szCs w:val="18"/>
          <w:lang w:val="hy-AM"/>
        </w:rPr>
        <w:t xml:space="preserve"> միավորվել են «Բարձր որակավորում ունեցող մասնագետների ներգրավման նպատակով նախարարության միջոցով տնտեսավարողներին սուբսիդավորում» միջոցառման մեջ</w:t>
      </w:r>
      <w:r w:rsidRPr="00C777AF">
        <w:rPr>
          <w:rFonts w:ascii="GHEA Grapalat" w:hAnsi="GHEA Grapalat"/>
          <w:sz w:val="18"/>
          <w:szCs w:val="18"/>
        </w:rPr>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C48D7"/>
    <w:multiLevelType w:val="multilevel"/>
    <w:tmpl w:val="3C2E04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8903836"/>
    <w:multiLevelType w:val="multilevel"/>
    <w:tmpl w:val="7174FD2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971E9C"/>
    <w:multiLevelType w:val="hybridMultilevel"/>
    <w:tmpl w:val="D684FD36"/>
    <w:lvl w:ilvl="0" w:tplc="87928B16">
      <w:start w:val="1"/>
      <w:numFmt w:val="decimal"/>
      <w:lvlText w:val="Աղյուսակ %1."/>
      <w:lvlJc w:val="left"/>
      <w:pPr>
        <w:ind w:left="720" w:hanging="360"/>
      </w:pPr>
      <w:rPr>
        <w:rFonts w:ascii="GHEA Grapalat" w:hAnsi="GHEA Grapalat" w:hint="default"/>
        <w:b/>
        <w:i w:val="0"/>
        <w:color w:val="auto"/>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B13783"/>
    <w:multiLevelType w:val="multilevel"/>
    <w:tmpl w:val="04FEF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F552C83"/>
    <w:multiLevelType w:val="multilevel"/>
    <w:tmpl w:val="30745CA2"/>
    <w:styleLink w:val="Style2"/>
    <w:lvl w:ilvl="0">
      <w:start w:val="2"/>
      <w:numFmt w:val="decimal"/>
      <w:lvlText w:val="%1."/>
      <w:lvlJc w:val="left"/>
      <w:pPr>
        <w:ind w:left="360" w:hanging="360"/>
      </w:pPr>
      <w:rPr>
        <w:rFonts w:hint="default"/>
      </w:rPr>
    </w:lvl>
    <w:lvl w:ilvl="1">
      <w:start w:val="1"/>
      <w:numFmt w:val="decimal"/>
      <w:lvlText w:val="%1.%2."/>
      <w:lvlJc w:val="left"/>
      <w:pPr>
        <w:ind w:left="792" w:hanging="432"/>
      </w:pPr>
      <w:rPr>
        <w:rFonts w:ascii="GHEA Grapalat" w:hAnsi="GHEA Grapalat" w:hint="default"/>
        <w:b/>
        <w:i w:val="0"/>
        <w:sz w:val="24"/>
      </w:rPr>
    </w:lvl>
    <w:lvl w:ilvl="2">
      <w:start w:val="1"/>
      <w:numFmt w:val="decimal"/>
      <w:lvlRestart w:val="1"/>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1DB7E89"/>
    <w:multiLevelType w:val="multilevel"/>
    <w:tmpl w:val="67E8AE4E"/>
    <w:lvl w:ilvl="0">
      <w:start w:val="1"/>
      <w:numFmt w:val="bullet"/>
      <w:lvlText w:val="●"/>
      <w:lvlJc w:val="left"/>
      <w:pPr>
        <w:ind w:left="720" w:hanging="360"/>
      </w:pPr>
      <w:rPr>
        <w:rFonts w:ascii="Noto Sans Symbols" w:eastAsia="Noto Sans Symbols" w:hAnsi="Noto Sans Symbols" w:cs="Noto Sans Symbols"/>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431128F"/>
    <w:multiLevelType w:val="multilevel"/>
    <w:tmpl w:val="51860412"/>
    <w:lvl w:ilvl="0">
      <w:start w:val="2"/>
      <w:numFmt w:val="decimal"/>
      <w:lvlText w:val="%1."/>
      <w:lvlJc w:val="left"/>
      <w:pPr>
        <w:ind w:left="795" w:hanging="795"/>
      </w:pPr>
      <w:rPr>
        <w:rFonts w:hint="default"/>
        <w:b/>
      </w:rPr>
    </w:lvl>
    <w:lvl w:ilvl="1">
      <w:start w:val="2"/>
      <w:numFmt w:val="decimal"/>
      <w:lvlText w:val="%1.%2."/>
      <w:lvlJc w:val="left"/>
      <w:pPr>
        <w:ind w:left="1035" w:hanging="795"/>
      </w:pPr>
      <w:rPr>
        <w:rFonts w:hint="default"/>
        <w:b/>
      </w:rPr>
    </w:lvl>
    <w:lvl w:ilvl="2">
      <w:start w:val="10"/>
      <w:numFmt w:val="decimal"/>
      <w:lvlText w:val="%1.%2.%3."/>
      <w:lvlJc w:val="left"/>
      <w:pPr>
        <w:ind w:left="1275" w:hanging="795"/>
      </w:pPr>
      <w:rPr>
        <w:rFonts w:hint="default"/>
        <w:b/>
      </w:rPr>
    </w:lvl>
    <w:lvl w:ilvl="3">
      <w:start w:val="1"/>
      <w:numFmt w:val="decimal"/>
      <w:lvlText w:val="%1.%2.%3.%4."/>
      <w:lvlJc w:val="left"/>
      <w:pPr>
        <w:ind w:left="1800" w:hanging="1080"/>
      </w:pPr>
      <w:rPr>
        <w:rFonts w:hint="default"/>
        <w:b/>
        <w:i w:val="0"/>
      </w:rPr>
    </w:lvl>
    <w:lvl w:ilvl="4">
      <w:start w:val="1"/>
      <w:numFmt w:val="decimal"/>
      <w:lvlText w:val="%1.%2.%3.%4.%5."/>
      <w:lvlJc w:val="left"/>
      <w:pPr>
        <w:ind w:left="2040" w:hanging="1080"/>
      </w:pPr>
      <w:rPr>
        <w:rFonts w:hint="default"/>
        <w:b/>
      </w:rPr>
    </w:lvl>
    <w:lvl w:ilvl="5">
      <w:start w:val="1"/>
      <w:numFmt w:val="decimal"/>
      <w:lvlText w:val="%1.%2.%3.%4.%5.%6."/>
      <w:lvlJc w:val="left"/>
      <w:pPr>
        <w:ind w:left="2640" w:hanging="1440"/>
      </w:pPr>
      <w:rPr>
        <w:rFonts w:hint="default"/>
        <w:b/>
      </w:rPr>
    </w:lvl>
    <w:lvl w:ilvl="6">
      <w:start w:val="1"/>
      <w:numFmt w:val="decimal"/>
      <w:lvlText w:val="%1.%2.%3.%4.%5.%6.%7."/>
      <w:lvlJc w:val="left"/>
      <w:pPr>
        <w:ind w:left="2880" w:hanging="1440"/>
      </w:pPr>
      <w:rPr>
        <w:rFonts w:hint="default"/>
        <w:b/>
      </w:rPr>
    </w:lvl>
    <w:lvl w:ilvl="7">
      <w:start w:val="1"/>
      <w:numFmt w:val="decimal"/>
      <w:lvlText w:val="%1.%2.%3.%4.%5.%6.%7.%8."/>
      <w:lvlJc w:val="left"/>
      <w:pPr>
        <w:ind w:left="3480" w:hanging="1800"/>
      </w:pPr>
      <w:rPr>
        <w:rFonts w:hint="default"/>
        <w:b/>
      </w:rPr>
    </w:lvl>
    <w:lvl w:ilvl="8">
      <w:start w:val="1"/>
      <w:numFmt w:val="decimal"/>
      <w:lvlText w:val="%1.%2.%3.%4.%5.%6.%7.%8.%9."/>
      <w:lvlJc w:val="left"/>
      <w:pPr>
        <w:ind w:left="3720" w:hanging="1800"/>
      </w:pPr>
      <w:rPr>
        <w:rFonts w:hint="default"/>
        <w:b/>
      </w:rPr>
    </w:lvl>
  </w:abstractNum>
  <w:abstractNum w:abstractNumId="7" w15:restartNumberingAfterBreak="0">
    <w:nsid w:val="288B2798"/>
    <w:multiLevelType w:val="multilevel"/>
    <w:tmpl w:val="BD529898"/>
    <w:lvl w:ilvl="0">
      <w:start w:val="1"/>
      <w:numFmt w:val="bullet"/>
      <w:lvlText w:val="●"/>
      <w:lvlJc w:val="left"/>
      <w:pPr>
        <w:ind w:left="720" w:hanging="360"/>
      </w:pPr>
      <w:rPr>
        <w:color w:val="4F81BD" w:themeColor="accen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98C1AB0"/>
    <w:multiLevelType w:val="hybridMultilevel"/>
    <w:tmpl w:val="D2FC9952"/>
    <w:lvl w:ilvl="0" w:tplc="44BAE822">
      <w:start w:val="1"/>
      <w:numFmt w:val="decimal"/>
      <w:pStyle w:val="a"/>
      <w:lvlText w:val="Գծապատկեր %1."/>
      <w:lvlJc w:val="left"/>
      <w:pPr>
        <w:ind w:left="720" w:hanging="360"/>
      </w:pPr>
      <w:rPr>
        <w:rFonts w:ascii="GHEA Grapalat" w:hAnsi="GHEA Grapalat" w:hint="default"/>
        <w:b/>
        <w:i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E03680"/>
    <w:multiLevelType w:val="multilevel"/>
    <w:tmpl w:val="2326C924"/>
    <w:lvl w:ilvl="0">
      <w:start w:val="2"/>
      <w:numFmt w:val="decimal"/>
      <w:lvlText w:val="%1."/>
      <w:lvlJc w:val="left"/>
      <w:pPr>
        <w:ind w:left="795" w:hanging="795"/>
      </w:pPr>
      <w:rPr>
        <w:b/>
        <w:bCs/>
        <w:vertAlign w:val="baseline"/>
      </w:rPr>
    </w:lvl>
    <w:lvl w:ilvl="1">
      <w:start w:val="2"/>
      <w:numFmt w:val="decimal"/>
      <w:lvlText w:val="%1.%2."/>
      <w:lvlJc w:val="left"/>
      <w:pPr>
        <w:ind w:left="1035" w:hanging="795"/>
      </w:pPr>
      <w:rPr>
        <w:b/>
        <w:bCs/>
        <w:vertAlign w:val="baseline"/>
      </w:rPr>
    </w:lvl>
    <w:lvl w:ilvl="2">
      <w:start w:val="10"/>
      <w:numFmt w:val="decimal"/>
      <w:lvlText w:val="%1.%2.%3."/>
      <w:lvlJc w:val="left"/>
      <w:pPr>
        <w:ind w:left="1275" w:hanging="795"/>
      </w:pPr>
      <w:rPr>
        <w:b/>
        <w:bCs/>
        <w:vertAlign w:val="baseline"/>
      </w:rPr>
    </w:lvl>
    <w:lvl w:ilvl="3">
      <w:start w:val="1"/>
      <w:numFmt w:val="decimal"/>
      <w:lvlText w:val="%1.%2.%3.%4."/>
      <w:lvlJc w:val="left"/>
      <w:pPr>
        <w:ind w:left="1800" w:hanging="1080"/>
      </w:pPr>
      <w:rPr>
        <w:b/>
        <w:bCs/>
        <w:vertAlign w:val="baseline"/>
      </w:rPr>
    </w:lvl>
    <w:lvl w:ilvl="4">
      <w:start w:val="1"/>
      <w:numFmt w:val="decimal"/>
      <w:lvlText w:val="%1.%2.%3.%4.%5."/>
      <w:lvlJc w:val="left"/>
      <w:pPr>
        <w:ind w:left="2040" w:hanging="1080"/>
      </w:pPr>
      <w:rPr>
        <w:b/>
        <w:bCs/>
        <w:vertAlign w:val="baseline"/>
      </w:rPr>
    </w:lvl>
    <w:lvl w:ilvl="5">
      <w:start w:val="1"/>
      <w:numFmt w:val="decimal"/>
      <w:lvlText w:val="%1.%2.%3.%4.%5.%6."/>
      <w:lvlJc w:val="left"/>
      <w:pPr>
        <w:ind w:left="1440" w:hanging="1440"/>
      </w:pPr>
      <w:rPr>
        <w:b/>
        <w:bCs/>
        <w:vertAlign w:val="baseline"/>
      </w:rPr>
    </w:lvl>
    <w:lvl w:ilvl="6">
      <w:start w:val="1"/>
      <w:numFmt w:val="decimal"/>
      <w:lvlText w:val="%1.%2.%3.%4.%5.%6.%7."/>
      <w:lvlJc w:val="left"/>
      <w:pPr>
        <w:ind w:left="2880" w:hanging="1440"/>
      </w:pPr>
      <w:rPr>
        <w:b/>
        <w:bCs/>
        <w:vertAlign w:val="baseline"/>
      </w:rPr>
    </w:lvl>
    <w:lvl w:ilvl="7">
      <w:start w:val="1"/>
      <w:numFmt w:val="decimal"/>
      <w:lvlText w:val="%1.%2.%3.%4.%5.%6.%7.%8."/>
      <w:lvlJc w:val="left"/>
      <w:pPr>
        <w:ind w:left="3480" w:hanging="1800"/>
      </w:pPr>
      <w:rPr>
        <w:b/>
        <w:bCs/>
        <w:vertAlign w:val="baseline"/>
      </w:rPr>
    </w:lvl>
    <w:lvl w:ilvl="8">
      <w:start w:val="1"/>
      <w:numFmt w:val="decimal"/>
      <w:lvlText w:val="%1.%2.%3.%4.%5.%6.%7.%8.%9."/>
      <w:lvlJc w:val="left"/>
      <w:pPr>
        <w:ind w:left="3720" w:hanging="1800"/>
      </w:pPr>
      <w:rPr>
        <w:b/>
        <w:bCs/>
        <w:vertAlign w:val="baseline"/>
      </w:rPr>
    </w:lvl>
  </w:abstractNum>
  <w:abstractNum w:abstractNumId="10" w15:restartNumberingAfterBreak="0">
    <w:nsid w:val="2A634358"/>
    <w:multiLevelType w:val="multilevel"/>
    <w:tmpl w:val="04FEF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F272A12"/>
    <w:multiLevelType w:val="hybridMultilevel"/>
    <w:tmpl w:val="9716B2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83E6387"/>
    <w:multiLevelType w:val="multilevel"/>
    <w:tmpl w:val="0BFC47DA"/>
    <w:lvl w:ilvl="0">
      <w:start w:val="1"/>
      <w:numFmt w:val="bullet"/>
      <w:lvlText w:val="●"/>
      <w:lvlJc w:val="left"/>
      <w:pPr>
        <w:ind w:left="720" w:hanging="360"/>
      </w:pPr>
      <w:rPr>
        <w:color w:val="4472C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8F71218"/>
    <w:multiLevelType w:val="multilevel"/>
    <w:tmpl w:val="D8A26CC8"/>
    <w:lvl w:ilvl="0">
      <w:start w:val="1"/>
      <w:numFmt w:val="bullet"/>
      <w:lvlText w:val=""/>
      <w:lvlJc w:val="left"/>
      <w:pPr>
        <w:ind w:left="720" w:hanging="360"/>
      </w:pPr>
      <w:rPr>
        <w:rFonts w:ascii="Symbol" w:hAnsi="Symbol" w:hint="default"/>
        <w:sz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72A47F4"/>
    <w:multiLevelType w:val="multilevel"/>
    <w:tmpl w:val="3388430C"/>
    <w:styleLink w:val="Style1"/>
    <w:lvl w:ilvl="0">
      <w:start w:val="2"/>
      <w:numFmt w:val="decimal"/>
      <w:lvlText w:val="%1."/>
      <w:lvlJc w:val="left"/>
      <w:pPr>
        <w:ind w:left="360" w:hanging="360"/>
      </w:pPr>
      <w:rPr>
        <w:rFonts w:hint="default"/>
      </w:rPr>
    </w:lvl>
    <w:lvl w:ilvl="1">
      <w:start w:val="1"/>
      <w:numFmt w:val="decimal"/>
      <w:lvlText w:val="%1.%2."/>
      <w:lvlJc w:val="left"/>
      <w:pPr>
        <w:ind w:left="792" w:hanging="432"/>
      </w:pPr>
      <w:rPr>
        <w:rFonts w:ascii="GHEA Grapalat" w:hAnsi="GHEA Grapalat"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A5C69BB"/>
    <w:multiLevelType w:val="multilevel"/>
    <w:tmpl w:val="1EC01F42"/>
    <w:lvl w:ilvl="0">
      <w:start w:val="2"/>
      <w:numFmt w:val="decimal"/>
      <w:lvlText w:val="%1."/>
      <w:lvlJc w:val="left"/>
      <w:pPr>
        <w:ind w:left="795" w:hanging="795"/>
      </w:pPr>
      <w:rPr>
        <w:rFonts w:hint="default"/>
        <w:b/>
      </w:rPr>
    </w:lvl>
    <w:lvl w:ilvl="1">
      <w:start w:val="2"/>
      <w:numFmt w:val="decimal"/>
      <w:lvlText w:val="%1.%2."/>
      <w:lvlJc w:val="left"/>
      <w:pPr>
        <w:ind w:left="1035" w:hanging="795"/>
      </w:pPr>
      <w:rPr>
        <w:rFonts w:hint="default"/>
        <w:b/>
      </w:rPr>
    </w:lvl>
    <w:lvl w:ilvl="2">
      <w:start w:val="10"/>
      <w:numFmt w:val="decimal"/>
      <w:lvlText w:val="%1.%2.%3."/>
      <w:lvlJc w:val="left"/>
      <w:pPr>
        <w:ind w:left="1275" w:hanging="795"/>
      </w:pPr>
      <w:rPr>
        <w:rFonts w:hint="default"/>
        <w:b/>
      </w:rPr>
    </w:lvl>
    <w:lvl w:ilvl="3">
      <w:start w:val="1"/>
      <w:numFmt w:val="decimal"/>
      <w:lvlText w:val="%1.%2.%3.%4."/>
      <w:lvlJc w:val="left"/>
      <w:pPr>
        <w:ind w:left="1800" w:hanging="1080"/>
      </w:pPr>
      <w:rPr>
        <w:rFonts w:hint="default"/>
        <w:b/>
        <w:i w:val="0"/>
      </w:rPr>
    </w:lvl>
    <w:lvl w:ilvl="4">
      <w:start w:val="1"/>
      <w:numFmt w:val="decimal"/>
      <w:lvlText w:val="%1.%2.%3.%4.%5."/>
      <w:lvlJc w:val="left"/>
      <w:pPr>
        <w:ind w:left="2040" w:hanging="1080"/>
      </w:pPr>
      <w:rPr>
        <w:rFonts w:hint="default"/>
        <w:b/>
      </w:rPr>
    </w:lvl>
    <w:lvl w:ilvl="5">
      <w:start w:val="1"/>
      <w:numFmt w:val="decimal"/>
      <w:lvlText w:val="%1.%2.%3.%4.%5.%6."/>
      <w:lvlJc w:val="left"/>
      <w:pPr>
        <w:ind w:left="3425" w:hanging="1440"/>
      </w:pPr>
      <w:rPr>
        <w:rFonts w:hint="default"/>
        <w:b/>
      </w:rPr>
    </w:lvl>
    <w:lvl w:ilvl="6">
      <w:start w:val="1"/>
      <w:numFmt w:val="decimal"/>
      <w:lvlText w:val="%1.%2.%3.%4.%5.%6.%7."/>
      <w:lvlJc w:val="left"/>
      <w:pPr>
        <w:ind w:left="2880" w:hanging="1440"/>
      </w:pPr>
      <w:rPr>
        <w:rFonts w:hint="default"/>
        <w:b/>
      </w:rPr>
    </w:lvl>
    <w:lvl w:ilvl="7">
      <w:start w:val="1"/>
      <w:numFmt w:val="decimal"/>
      <w:lvlText w:val="%1.%2.%3.%4.%5.%6.%7.%8."/>
      <w:lvlJc w:val="left"/>
      <w:pPr>
        <w:ind w:left="3480" w:hanging="1800"/>
      </w:pPr>
      <w:rPr>
        <w:rFonts w:hint="default"/>
        <w:b/>
      </w:rPr>
    </w:lvl>
    <w:lvl w:ilvl="8">
      <w:start w:val="1"/>
      <w:numFmt w:val="decimal"/>
      <w:lvlText w:val="%1.%2.%3.%4.%5.%6.%7.%8.%9."/>
      <w:lvlJc w:val="left"/>
      <w:pPr>
        <w:ind w:left="3720" w:hanging="1800"/>
      </w:pPr>
      <w:rPr>
        <w:rFonts w:hint="default"/>
        <w:b/>
      </w:rPr>
    </w:lvl>
  </w:abstractNum>
  <w:abstractNum w:abstractNumId="16" w15:restartNumberingAfterBreak="0">
    <w:nsid w:val="4C9407DE"/>
    <w:multiLevelType w:val="multilevel"/>
    <w:tmpl w:val="DB8AB5E0"/>
    <w:lvl w:ilvl="0">
      <w:start w:val="1"/>
      <w:numFmt w:val="bullet"/>
      <w:lvlText w:val="●"/>
      <w:lvlJc w:val="left"/>
      <w:pPr>
        <w:ind w:left="720" w:hanging="360"/>
      </w:pPr>
      <w:rPr>
        <w:color w:val="4A86E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D5F097D"/>
    <w:multiLevelType w:val="multilevel"/>
    <w:tmpl w:val="5D2256A0"/>
    <w:lvl w:ilvl="0">
      <w:start w:val="1"/>
      <w:numFmt w:val="bullet"/>
      <w:lvlText w:val="●"/>
      <w:lvlJc w:val="left"/>
      <w:pPr>
        <w:ind w:left="1287" w:hanging="360"/>
      </w:pPr>
      <w:rPr>
        <w:u w:val="none"/>
        <w:vertAlign w:val="baseline"/>
      </w:rPr>
    </w:lvl>
    <w:lvl w:ilvl="1">
      <w:start w:val="1"/>
      <w:numFmt w:val="bullet"/>
      <w:lvlText w:val="o"/>
      <w:lvlJc w:val="left"/>
      <w:pPr>
        <w:ind w:left="2007" w:hanging="360"/>
      </w:pPr>
      <w:rPr>
        <w:u w:val="none"/>
        <w:vertAlign w:val="baseline"/>
      </w:rPr>
    </w:lvl>
    <w:lvl w:ilvl="2">
      <w:start w:val="1"/>
      <w:numFmt w:val="bullet"/>
      <w:lvlText w:val="▪"/>
      <w:lvlJc w:val="left"/>
      <w:pPr>
        <w:ind w:left="2727" w:hanging="360"/>
      </w:pPr>
      <w:rPr>
        <w:u w:val="none"/>
        <w:vertAlign w:val="baseline"/>
      </w:rPr>
    </w:lvl>
    <w:lvl w:ilvl="3">
      <w:start w:val="1"/>
      <w:numFmt w:val="bullet"/>
      <w:lvlText w:val="●"/>
      <w:lvlJc w:val="left"/>
      <w:pPr>
        <w:ind w:left="3447" w:hanging="360"/>
      </w:pPr>
      <w:rPr>
        <w:u w:val="none"/>
        <w:vertAlign w:val="baseline"/>
      </w:rPr>
    </w:lvl>
    <w:lvl w:ilvl="4">
      <w:start w:val="1"/>
      <w:numFmt w:val="bullet"/>
      <w:lvlText w:val="o"/>
      <w:lvlJc w:val="left"/>
      <w:pPr>
        <w:ind w:left="4167" w:hanging="360"/>
      </w:pPr>
      <w:rPr>
        <w:u w:val="none"/>
        <w:vertAlign w:val="baseline"/>
      </w:rPr>
    </w:lvl>
    <w:lvl w:ilvl="5">
      <w:start w:val="1"/>
      <w:numFmt w:val="bullet"/>
      <w:lvlText w:val="▪"/>
      <w:lvlJc w:val="left"/>
      <w:pPr>
        <w:ind w:left="4887" w:hanging="360"/>
      </w:pPr>
      <w:rPr>
        <w:u w:val="none"/>
        <w:vertAlign w:val="baseline"/>
      </w:rPr>
    </w:lvl>
    <w:lvl w:ilvl="6">
      <w:start w:val="1"/>
      <w:numFmt w:val="bullet"/>
      <w:lvlText w:val="●"/>
      <w:lvlJc w:val="left"/>
      <w:pPr>
        <w:ind w:left="5607" w:hanging="360"/>
      </w:pPr>
      <w:rPr>
        <w:u w:val="none"/>
        <w:vertAlign w:val="baseline"/>
      </w:rPr>
    </w:lvl>
    <w:lvl w:ilvl="7">
      <w:start w:val="1"/>
      <w:numFmt w:val="bullet"/>
      <w:lvlText w:val="o"/>
      <w:lvlJc w:val="left"/>
      <w:pPr>
        <w:ind w:left="6327" w:hanging="360"/>
      </w:pPr>
      <w:rPr>
        <w:u w:val="none"/>
        <w:vertAlign w:val="baseline"/>
      </w:rPr>
    </w:lvl>
    <w:lvl w:ilvl="8">
      <w:start w:val="1"/>
      <w:numFmt w:val="bullet"/>
      <w:lvlText w:val="▪"/>
      <w:lvlJc w:val="left"/>
      <w:pPr>
        <w:ind w:left="7047" w:hanging="360"/>
      </w:pPr>
      <w:rPr>
        <w:u w:val="none"/>
        <w:vertAlign w:val="baseline"/>
      </w:rPr>
    </w:lvl>
  </w:abstractNum>
  <w:abstractNum w:abstractNumId="18" w15:restartNumberingAfterBreak="0">
    <w:nsid w:val="4E037EC1"/>
    <w:multiLevelType w:val="multilevel"/>
    <w:tmpl w:val="04FEF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FAA78FC"/>
    <w:multiLevelType w:val="hybridMultilevel"/>
    <w:tmpl w:val="67F6A8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5DF26720"/>
    <w:multiLevelType w:val="multilevel"/>
    <w:tmpl w:val="F20C381A"/>
    <w:lvl w:ilvl="0">
      <w:start w:val="1"/>
      <w:numFmt w:val="bullet"/>
      <w:lvlText w:val="●"/>
      <w:lvlJc w:val="left"/>
      <w:pPr>
        <w:ind w:left="720" w:hanging="360"/>
      </w:pPr>
      <w:rPr>
        <w:color w:val="4A86E8"/>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34B110D"/>
    <w:multiLevelType w:val="multilevel"/>
    <w:tmpl w:val="85D82D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C427CD8"/>
    <w:multiLevelType w:val="multilevel"/>
    <w:tmpl w:val="9856C580"/>
    <w:lvl w:ilvl="0">
      <w:start w:val="1"/>
      <w:numFmt w:val="bullet"/>
      <w:lvlText w:val="●"/>
      <w:lvlJc w:val="left"/>
      <w:pPr>
        <w:ind w:left="720" w:hanging="11"/>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23" w15:restartNumberingAfterBreak="0">
    <w:nsid w:val="6CA5536F"/>
    <w:multiLevelType w:val="multilevel"/>
    <w:tmpl w:val="1EC01F42"/>
    <w:lvl w:ilvl="0">
      <w:start w:val="2"/>
      <w:numFmt w:val="decimal"/>
      <w:lvlText w:val="%1."/>
      <w:lvlJc w:val="left"/>
      <w:pPr>
        <w:ind w:left="795" w:hanging="795"/>
      </w:pPr>
      <w:rPr>
        <w:rFonts w:hint="default"/>
        <w:b/>
      </w:rPr>
    </w:lvl>
    <w:lvl w:ilvl="1">
      <w:start w:val="2"/>
      <w:numFmt w:val="decimal"/>
      <w:lvlText w:val="%1.%2."/>
      <w:lvlJc w:val="left"/>
      <w:pPr>
        <w:ind w:left="1035" w:hanging="795"/>
      </w:pPr>
      <w:rPr>
        <w:rFonts w:hint="default"/>
        <w:b/>
      </w:rPr>
    </w:lvl>
    <w:lvl w:ilvl="2">
      <w:start w:val="10"/>
      <w:numFmt w:val="decimal"/>
      <w:lvlText w:val="%1.%2.%3."/>
      <w:lvlJc w:val="left"/>
      <w:pPr>
        <w:ind w:left="1275" w:hanging="795"/>
      </w:pPr>
      <w:rPr>
        <w:rFonts w:hint="default"/>
        <w:b/>
      </w:rPr>
    </w:lvl>
    <w:lvl w:ilvl="3">
      <w:start w:val="1"/>
      <w:numFmt w:val="decimal"/>
      <w:lvlText w:val="%1.%2.%3.%4."/>
      <w:lvlJc w:val="left"/>
      <w:pPr>
        <w:ind w:left="1800" w:hanging="1080"/>
      </w:pPr>
      <w:rPr>
        <w:rFonts w:hint="default"/>
        <w:b/>
        <w:i w:val="0"/>
      </w:rPr>
    </w:lvl>
    <w:lvl w:ilvl="4">
      <w:start w:val="1"/>
      <w:numFmt w:val="decimal"/>
      <w:lvlText w:val="%1.%2.%3.%4.%5."/>
      <w:lvlJc w:val="left"/>
      <w:pPr>
        <w:ind w:left="2040" w:hanging="1080"/>
      </w:pPr>
      <w:rPr>
        <w:rFonts w:hint="default"/>
        <w:b/>
      </w:rPr>
    </w:lvl>
    <w:lvl w:ilvl="5">
      <w:start w:val="1"/>
      <w:numFmt w:val="decimal"/>
      <w:lvlText w:val="%1.%2.%3.%4.%5.%6."/>
      <w:lvlJc w:val="left"/>
      <w:pPr>
        <w:ind w:left="2640" w:hanging="1440"/>
      </w:pPr>
      <w:rPr>
        <w:rFonts w:hint="default"/>
        <w:b/>
      </w:rPr>
    </w:lvl>
    <w:lvl w:ilvl="6">
      <w:start w:val="1"/>
      <w:numFmt w:val="decimal"/>
      <w:lvlText w:val="%1.%2.%3.%4.%5.%6.%7."/>
      <w:lvlJc w:val="left"/>
      <w:pPr>
        <w:ind w:left="2880" w:hanging="1440"/>
      </w:pPr>
      <w:rPr>
        <w:rFonts w:hint="default"/>
        <w:b/>
      </w:rPr>
    </w:lvl>
    <w:lvl w:ilvl="7">
      <w:start w:val="1"/>
      <w:numFmt w:val="decimal"/>
      <w:lvlText w:val="%1.%2.%3.%4.%5.%6.%7.%8."/>
      <w:lvlJc w:val="left"/>
      <w:pPr>
        <w:ind w:left="3480" w:hanging="1800"/>
      </w:pPr>
      <w:rPr>
        <w:rFonts w:hint="default"/>
        <w:b/>
      </w:rPr>
    </w:lvl>
    <w:lvl w:ilvl="8">
      <w:start w:val="1"/>
      <w:numFmt w:val="decimal"/>
      <w:lvlText w:val="%1.%2.%3.%4.%5.%6.%7.%8.%9."/>
      <w:lvlJc w:val="left"/>
      <w:pPr>
        <w:ind w:left="3720" w:hanging="1800"/>
      </w:pPr>
      <w:rPr>
        <w:rFonts w:hint="default"/>
        <w:b/>
      </w:rPr>
    </w:lvl>
  </w:abstractNum>
  <w:num w:numId="1">
    <w:abstractNumId w:val="0"/>
  </w:num>
  <w:num w:numId="2">
    <w:abstractNumId w:val="18"/>
  </w:num>
  <w:num w:numId="3">
    <w:abstractNumId w:val="7"/>
  </w:num>
  <w:num w:numId="4">
    <w:abstractNumId w:val="20"/>
  </w:num>
  <w:num w:numId="5">
    <w:abstractNumId w:val="12"/>
  </w:num>
  <w:num w:numId="6">
    <w:abstractNumId w:val="10"/>
  </w:num>
  <w:num w:numId="7">
    <w:abstractNumId w:val="3"/>
  </w:num>
  <w:num w:numId="8">
    <w:abstractNumId w:val="17"/>
  </w:num>
  <w:num w:numId="9">
    <w:abstractNumId w:val="9"/>
  </w:num>
  <w:num w:numId="10">
    <w:abstractNumId w:val="22"/>
  </w:num>
  <w:num w:numId="11">
    <w:abstractNumId w:val="1"/>
  </w:num>
  <w:num w:numId="12">
    <w:abstractNumId w:val="16"/>
  </w:num>
  <w:num w:numId="13">
    <w:abstractNumId w:val="21"/>
  </w:num>
  <w:num w:numId="14">
    <w:abstractNumId w:val="13"/>
  </w:num>
  <w:num w:numId="15">
    <w:abstractNumId w:val="6"/>
  </w:num>
  <w:num w:numId="16">
    <w:abstractNumId w:val="5"/>
  </w:num>
  <w:num w:numId="17">
    <w:abstractNumId w:val="14"/>
  </w:num>
  <w:num w:numId="18">
    <w:abstractNumId w:val="4"/>
  </w:num>
  <w:num w:numId="19">
    <w:abstractNumId w:val="2"/>
  </w:num>
  <w:num w:numId="20">
    <w:abstractNumId w:val="8"/>
  </w:num>
  <w:num w:numId="21">
    <w:abstractNumId w:val="19"/>
  </w:num>
  <w:num w:numId="22">
    <w:abstractNumId w:val="11"/>
  </w:num>
  <w:num w:numId="23">
    <w:abstractNumId w:val="23"/>
  </w:num>
  <w:num w:numId="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569"/>
    <w:rsid w:val="000011AF"/>
    <w:rsid w:val="000074B1"/>
    <w:rsid w:val="00011065"/>
    <w:rsid w:val="00025B35"/>
    <w:rsid w:val="0002698E"/>
    <w:rsid w:val="00033714"/>
    <w:rsid w:val="0003477F"/>
    <w:rsid w:val="000438AA"/>
    <w:rsid w:val="0004727E"/>
    <w:rsid w:val="00061254"/>
    <w:rsid w:val="00063A27"/>
    <w:rsid w:val="00075894"/>
    <w:rsid w:val="0008375A"/>
    <w:rsid w:val="000A0590"/>
    <w:rsid w:val="000A14AA"/>
    <w:rsid w:val="000C1229"/>
    <w:rsid w:val="000C21DA"/>
    <w:rsid w:val="000E711A"/>
    <w:rsid w:val="00106FE6"/>
    <w:rsid w:val="00135C00"/>
    <w:rsid w:val="0013711F"/>
    <w:rsid w:val="00144819"/>
    <w:rsid w:val="00144A3E"/>
    <w:rsid w:val="00146E61"/>
    <w:rsid w:val="00155C97"/>
    <w:rsid w:val="00157705"/>
    <w:rsid w:val="0016578D"/>
    <w:rsid w:val="00185097"/>
    <w:rsid w:val="001941F1"/>
    <w:rsid w:val="001A38AD"/>
    <w:rsid w:val="001A477D"/>
    <w:rsid w:val="001B1949"/>
    <w:rsid w:val="001B3392"/>
    <w:rsid w:val="001C128F"/>
    <w:rsid w:val="001C27B2"/>
    <w:rsid w:val="001C305A"/>
    <w:rsid w:val="00210FA3"/>
    <w:rsid w:val="00213AA4"/>
    <w:rsid w:val="002331CD"/>
    <w:rsid w:val="00233DE0"/>
    <w:rsid w:val="00247196"/>
    <w:rsid w:val="002649C8"/>
    <w:rsid w:val="002740F0"/>
    <w:rsid w:val="0028029C"/>
    <w:rsid w:val="002853A9"/>
    <w:rsid w:val="002A78B8"/>
    <w:rsid w:val="002B07EB"/>
    <w:rsid w:val="002C1A6F"/>
    <w:rsid w:val="002C6C8F"/>
    <w:rsid w:val="003112EC"/>
    <w:rsid w:val="00314D15"/>
    <w:rsid w:val="003268FE"/>
    <w:rsid w:val="003335E2"/>
    <w:rsid w:val="0035757C"/>
    <w:rsid w:val="00367F86"/>
    <w:rsid w:val="00372DAD"/>
    <w:rsid w:val="003748CD"/>
    <w:rsid w:val="003A4ECD"/>
    <w:rsid w:val="003B528D"/>
    <w:rsid w:val="003B701A"/>
    <w:rsid w:val="003C0EA0"/>
    <w:rsid w:val="003C19F6"/>
    <w:rsid w:val="003D26FE"/>
    <w:rsid w:val="00415C24"/>
    <w:rsid w:val="004243FB"/>
    <w:rsid w:val="004308DC"/>
    <w:rsid w:val="00447F5A"/>
    <w:rsid w:val="0045525F"/>
    <w:rsid w:val="004579B2"/>
    <w:rsid w:val="00467727"/>
    <w:rsid w:val="0047438A"/>
    <w:rsid w:val="0048332D"/>
    <w:rsid w:val="004849CD"/>
    <w:rsid w:val="00487CD4"/>
    <w:rsid w:val="00487D25"/>
    <w:rsid w:val="004B1CB0"/>
    <w:rsid w:val="004B34D7"/>
    <w:rsid w:val="004C443F"/>
    <w:rsid w:val="004D1173"/>
    <w:rsid w:val="004D13C9"/>
    <w:rsid w:val="004E5DD9"/>
    <w:rsid w:val="005035CB"/>
    <w:rsid w:val="00504404"/>
    <w:rsid w:val="0051148E"/>
    <w:rsid w:val="00514C90"/>
    <w:rsid w:val="0051641B"/>
    <w:rsid w:val="00516AEF"/>
    <w:rsid w:val="005264C3"/>
    <w:rsid w:val="0054049C"/>
    <w:rsid w:val="00543919"/>
    <w:rsid w:val="0055516A"/>
    <w:rsid w:val="00555AD9"/>
    <w:rsid w:val="0055671C"/>
    <w:rsid w:val="00560FC6"/>
    <w:rsid w:val="00566664"/>
    <w:rsid w:val="005818D0"/>
    <w:rsid w:val="00581E87"/>
    <w:rsid w:val="00582106"/>
    <w:rsid w:val="00582CA5"/>
    <w:rsid w:val="00583050"/>
    <w:rsid w:val="005838DE"/>
    <w:rsid w:val="005906BC"/>
    <w:rsid w:val="00593B48"/>
    <w:rsid w:val="00597D91"/>
    <w:rsid w:val="005B4225"/>
    <w:rsid w:val="005B69BF"/>
    <w:rsid w:val="005C7B27"/>
    <w:rsid w:val="005D0E82"/>
    <w:rsid w:val="005F34F5"/>
    <w:rsid w:val="00604B9E"/>
    <w:rsid w:val="00606EEA"/>
    <w:rsid w:val="00617276"/>
    <w:rsid w:val="00641A26"/>
    <w:rsid w:val="00657A63"/>
    <w:rsid w:val="00663D5C"/>
    <w:rsid w:val="006729FF"/>
    <w:rsid w:val="006901DB"/>
    <w:rsid w:val="006932CC"/>
    <w:rsid w:val="006A4D69"/>
    <w:rsid w:val="006B393D"/>
    <w:rsid w:val="006B7424"/>
    <w:rsid w:val="006D726C"/>
    <w:rsid w:val="006E030D"/>
    <w:rsid w:val="006E2F52"/>
    <w:rsid w:val="006E3135"/>
    <w:rsid w:val="006E5A98"/>
    <w:rsid w:val="006F5F8E"/>
    <w:rsid w:val="006F750C"/>
    <w:rsid w:val="006F7DFB"/>
    <w:rsid w:val="00732374"/>
    <w:rsid w:val="007378D5"/>
    <w:rsid w:val="00747FC6"/>
    <w:rsid w:val="007502C3"/>
    <w:rsid w:val="0075085A"/>
    <w:rsid w:val="007A52A5"/>
    <w:rsid w:val="007A5FE2"/>
    <w:rsid w:val="007B0FCE"/>
    <w:rsid w:val="007E2623"/>
    <w:rsid w:val="007F1D71"/>
    <w:rsid w:val="00802939"/>
    <w:rsid w:val="00804C82"/>
    <w:rsid w:val="008120B5"/>
    <w:rsid w:val="00816435"/>
    <w:rsid w:val="008363ED"/>
    <w:rsid w:val="00846364"/>
    <w:rsid w:val="008478B6"/>
    <w:rsid w:val="00864C7C"/>
    <w:rsid w:val="00865BAB"/>
    <w:rsid w:val="0087160E"/>
    <w:rsid w:val="00875003"/>
    <w:rsid w:val="00882E23"/>
    <w:rsid w:val="008978B1"/>
    <w:rsid w:val="008A6B33"/>
    <w:rsid w:val="008B1F07"/>
    <w:rsid w:val="008B5591"/>
    <w:rsid w:val="008C228D"/>
    <w:rsid w:val="008D10E7"/>
    <w:rsid w:val="008D2CAB"/>
    <w:rsid w:val="008D462D"/>
    <w:rsid w:val="008E50DF"/>
    <w:rsid w:val="008E5C0B"/>
    <w:rsid w:val="008E72FA"/>
    <w:rsid w:val="00901709"/>
    <w:rsid w:val="009022DD"/>
    <w:rsid w:val="00902E6A"/>
    <w:rsid w:val="00910BE5"/>
    <w:rsid w:val="009173C9"/>
    <w:rsid w:val="0093145C"/>
    <w:rsid w:val="009325EE"/>
    <w:rsid w:val="00980602"/>
    <w:rsid w:val="00980D60"/>
    <w:rsid w:val="009B0552"/>
    <w:rsid w:val="009B0ECB"/>
    <w:rsid w:val="009E4FD4"/>
    <w:rsid w:val="009F51E1"/>
    <w:rsid w:val="00A27747"/>
    <w:rsid w:val="00A41569"/>
    <w:rsid w:val="00A52562"/>
    <w:rsid w:val="00A77CBE"/>
    <w:rsid w:val="00A82FC1"/>
    <w:rsid w:val="00A90FC0"/>
    <w:rsid w:val="00A93AE0"/>
    <w:rsid w:val="00A93BFD"/>
    <w:rsid w:val="00AA67F4"/>
    <w:rsid w:val="00AB3403"/>
    <w:rsid w:val="00AC6C5A"/>
    <w:rsid w:val="00AE45BE"/>
    <w:rsid w:val="00AF633E"/>
    <w:rsid w:val="00B04A37"/>
    <w:rsid w:val="00B12031"/>
    <w:rsid w:val="00B13E62"/>
    <w:rsid w:val="00B21EA0"/>
    <w:rsid w:val="00B34A49"/>
    <w:rsid w:val="00B361E7"/>
    <w:rsid w:val="00B369DA"/>
    <w:rsid w:val="00B412C5"/>
    <w:rsid w:val="00B539E8"/>
    <w:rsid w:val="00B548F9"/>
    <w:rsid w:val="00B54A01"/>
    <w:rsid w:val="00B55942"/>
    <w:rsid w:val="00B866DF"/>
    <w:rsid w:val="00B9295E"/>
    <w:rsid w:val="00BF1986"/>
    <w:rsid w:val="00C0408C"/>
    <w:rsid w:val="00C12F33"/>
    <w:rsid w:val="00C354A4"/>
    <w:rsid w:val="00C35F75"/>
    <w:rsid w:val="00C43025"/>
    <w:rsid w:val="00C50EE9"/>
    <w:rsid w:val="00C6436C"/>
    <w:rsid w:val="00C65EC0"/>
    <w:rsid w:val="00C730AC"/>
    <w:rsid w:val="00C746B5"/>
    <w:rsid w:val="00C777AF"/>
    <w:rsid w:val="00C81858"/>
    <w:rsid w:val="00C91140"/>
    <w:rsid w:val="00CA50F2"/>
    <w:rsid w:val="00CB4DAF"/>
    <w:rsid w:val="00CB6A62"/>
    <w:rsid w:val="00CC042D"/>
    <w:rsid w:val="00CD2F18"/>
    <w:rsid w:val="00CF048E"/>
    <w:rsid w:val="00CF760C"/>
    <w:rsid w:val="00D066CB"/>
    <w:rsid w:val="00D127A1"/>
    <w:rsid w:val="00D66483"/>
    <w:rsid w:val="00D85F82"/>
    <w:rsid w:val="00D928A3"/>
    <w:rsid w:val="00DA4A59"/>
    <w:rsid w:val="00DA5EB4"/>
    <w:rsid w:val="00DC1BBB"/>
    <w:rsid w:val="00E219E0"/>
    <w:rsid w:val="00E21DF7"/>
    <w:rsid w:val="00E25C72"/>
    <w:rsid w:val="00E357EF"/>
    <w:rsid w:val="00E36B85"/>
    <w:rsid w:val="00E37E06"/>
    <w:rsid w:val="00E466E0"/>
    <w:rsid w:val="00E50459"/>
    <w:rsid w:val="00E63704"/>
    <w:rsid w:val="00E748C0"/>
    <w:rsid w:val="00E9398E"/>
    <w:rsid w:val="00EB39E4"/>
    <w:rsid w:val="00EB3F71"/>
    <w:rsid w:val="00EB72CD"/>
    <w:rsid w:val="00EC05F4"/>
    <w:rsid w:val="00EC1E57"/>
    <w:rsid w:val="00EC2E6D"/>
    <w:rsid w:val="00EC3633"/>
    <w:rsid w:val="00EC5D34"/>
    <w:rsid w:val="00EC7F1E"/>
    <w:rsid w:val="00EE4B06"/>
    <w:rsid w:val="00EF3061"/>
    <w:rsid w:val="00F06373"/>
    <w:rsid w:val="00F1075B"/>
    <w:rsid w:val="00F1089E"/>
    <w:rsid w:val="00F13B89"/>
    <w:rsid w:val="00F24A8F"/>
    <w:rsid w:val="00F358AA"/>
    <w:rsid w:val="00F433F5"/>
    <w:rsid w:val="00F57832"/>
    <w:rsid w:val="00F57B39"/>
    <w:rsid w:val="00F61B0C"/>
    <w:rsid w:val="00F658F9"/>
    <w:rsid w:val="00FA132C"/>
    <w:rsid w:val="00FB58DB"/>
    <w:rsid w:val="00FB6087"/>
    <w:rsid w:val="00FD3582"/>
    <w:rsid w:val="00FE587B"/>
    <w:rsid w:val="00FE63B4"/>
    <w:rsid w:val="00FF5A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6E0EA5"/>
  <w15:docId w15:val="{56091379-7DD2-4D85-8685-22DBF37247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hy"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pPr>
      <w:keepNext/>
      <w:keepLines/>
      <w:spacing w:before="360" w:after="120"/>
      <w:outlineLvl w:val="1"/>
    </w:pPr>
    <w:rPr>
      <w:sz w:val="32"/>
      <w:szCs w:val="32"/>
    </w:rPr>
  </w:style>
  <w:style w:type="paragraph" w:styleId="Heading3">
    <w:name w:val="heading 3"/>
    <w:basedOn w:val="Normal"/>
    <w:next w:val="Normal"/>
    <w:link w:val="Heading3Char"/>
    <w:uiPriority w:val="9"/>
    <w:unhideWhenUsed/>
    <w:qFormat/>
    <w:pPr>
      <w:keepNext/>
      <w:keepLines/>
      <w:spacing w:before="320" w:after="80"/>
      <w:outlineLvl w:val="2"/>
    </w:pPr>
    <w:rPr>
      <w:color w:val="434343"/>
      <w:sz w:val="28"/>
      <w:szCs w:val="28"/>
    </w:rPr>
  </w:style>
  <w:style w:type="paragraph" w:styleId="Heading4">
    <w:name w:val="heading 4"/>
    <w:basedOn w:val="Normal"/>
    <w:next w:val="Normal"/>
    <w:link w:val="Heading4Char"/>
    <w:uiPriority w:val="9"/>
    <w:unhideWhenUsed/>
    <w:qFormat/>
    <w:pPr>
      <w:keepNext/>
      <w:keepLines/>
      <w:spacing w:before="280" w:after="80"/>
      <w:outlineLvl w:val="3"/>
    </w:pPr>
    <w:rPr>
      <w:color w:val="666666"/>
      <w:sz w:val="24"/>
      <w:szCs w:val="24"/>
    </w:rPr>
  </w:style>
  <w:style w:type="paragraph" w:styleId="Heading5">
    <w:name w:val="heading 5"/>
    <w:basedOn w:val="Normal"/>
    <w:next w:val="Normal"/>
    <w:link w:val="Heading5Char"/>
    <w:uiPriority w:val="9"/>
    <w:unhideWhenUsed/>
    <w:qFormat/>
    <w:pPr>
      <w:keepNext/>
      <w:keepLines/>
      <w:spacing w:before="240" w:after="80"/>
      <w:outlineLvl w:val="4"/>
    </w:pPr>
    <w:rPr>
      <w:color w:val="666666"/>
    </w:rPr>
  </w:style>
  <w:style w:type="paragraph" w:styleId="Heading6">
    <w:name w:val="heading 6"/>
    <w:basedOn w:val="Normal"/>
    <w:next w:val="Normal"/>
    <w:link w:val="Heading6Char"/>
    <w:uiPriority w:val="9"/>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882E23"/>
    <w:pPr>
      <w:tabs>
        <w:tab w:val="center" w:pos="4680"/>
        <w:tab w:val="right" w:pos="9360"/>
      </w:tabs>
      <w:spacing w:line="240" w:lineRule="auto"/>
    </w:pPr>
  </w:style>
  <w:style w:type="character" w:customStyle="1" w:styleId="HeaderChar">
    <w:name w:val="Header Char"/>
    <w:basedOn w:val="DefaultParagraphFont"/>
    <w:link w:val="Header"/>
    <w:uiPriority w:val="99"/>
    <w:rsid w:val="00882E23"/>
  </w:style>
  <w:style w:type="paragraph" w:styleId="Footer">
    <w:name w:val="footer"/>
    <w:basedOn w:val="Normal"/>
    <w:link w:val="FooterChar"/>
    <w:uiPriority w:val="99"/>
    <w:unhideWhenUsed/>
    <w:rsid w:val="00882E23"/>
    <w:pPr>
      <w:tabs>
        <w:tab w:val="center" w:pos="4680"/>
        <w:tab w:val="right" w:pos="9360"/>
      </w:tabs>
      <w:spacing w:line="240" w:lineRule="auto"/>
    </w:pPr>
  </w:style>
  <w:style w:type="character" w:customStyle="1" w:styleId="FooterChar">
    <w:name w:val="Footer Char"/>
    <w:basedOn w:val="DefaultParagraphFont"/>
    <w:link w:val="Footer"/>
    <w:uiPriority w:val="99"/>
    <w:rsid w:val="00882E23"/>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l"/>
    <w:basedOn w:val="Normal"/>
    <w:link w:val="ListParagraphChar"/>
    <w:uiPriority w:val="34"/>
    <w:qFormat/>
    <w:rsid w:val="007F1D71"/>
    <w:pPr>
      <w:ind w:left="720"/>
      <w:contextualSpacing/>
    </w:pPr>
  </w:style>
  <w:style w:type="character" w:styleId="CommentReference">
    <w:name w:val="annotation reference"/>
    <w:basedOn w:val="DefaultParagraphFont"/>
    <w:uiPriority w:val="99"/>
    <w:semiHidden/>
    <w:unhideWhenUsed/>
    <w:rsid w:val="00EE4B06"/>
    <w:rPr>
      <w:sz w:val="16"/>
      <w:szCs w:val="16"/>
    </w:rPr>
  </w:style>
  <w:style w:type="paragraph" w:styleId="CommentText">
    <w:name w:val="annotation text"/>
    <w:basedOn w:val="Normal"/>
    <w:link w:val="CommentTextChar"/>
    <w:uiPriority w:val="99"/>
    <w:unhideWhenUsed/>
    <w:rsid w:val="00EE4B06"/>
    <w:pPr>
      <w:spacing w:line="240" w:lineRule="auto"/>
    </w:pPr>
    <w:rPr>
      <w:sz w:val="20"/>
      <w:szCs w:val="20"/>
    </w:rPr>
  </w:style>
  <w:style w:type="character" w:customStyle="1" w:styleId="CommentTextChar">
    <w:name w:val="Comment Text Char"/>
    <w:basedOn w:val="DefaultParagraphFont"/>
    <w:link w:val="CommentText"/>
    <w:uiPriority w:val="99"/>
    <w:rsid w:val="00EE4B06"/>
    <w:rPr>
      <w:sz w:val="20"/>
      <w:szCs w:val="20"/>
    </w:rPr>
  </w:style>
  <w:style w:type="paragraph" w:styleId="CommentSubject">
    <w:name w:val="annotation subject"/>
    <w:basedOn w:val="CommentText"/>
    <w:next w:val="CommentText"/>
    <w:link w:val="CommentSubjectChar"/>
    <w:uiPriority w:val="99"/>
    <w:semiHidden/>
    <w:unhideWhenUsed/>
    <w:rsid w:val="00EE4B06"/>
    <w:rPr>
      <w:b/>
      <w:bCs/>
    </w:rPr>
  </w:style>
  <w:style w:type="character" w:customStyle="1" w:styleId="CommentSubjectChar">
    <w:name w:val="Comment Subject Char"/>
    <w:basedOn w:val="CommentTextChar"/>
    <w:link w:val="CommentSubject"/>
    <w:uiPriority w:val="99"/>
    <w:semiHidden/>
    <w:rsid w:val="00EE4B06"/>
    <w:rPr>
      <w:b/>
      <w:bCs/>
      <w:sz w:val="20"/>
      <w:szCs w:val="20"/>
    </w:rPr>
  </w:style>
  <w:style w:type="paragraph" w:styleId="BalloonText">
    <w:name w:val="Balloon Text"/>
    <w:basedOn w:val="Normal"/>
    <w:link w:val="BalloonTextChar"/>
    <w:uiPriority w:val="99"/>
    <w:semiHidden/>
    <w:unhideWhenUsed/>
    <w:rsid w:val="00EE4B0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E4B06"/>
    <w:rPr>
      <w:rFonts w:ascii="Segoe UI" w:hAnsi="Segoe UI" w:cs="Segoe UI"/>
      <w:sz w:val="18"/>
      <w:szCs w:val="18"/>
    </w:rPr>
  </w:style>
  <w:style w:type="character" w:customStyle="1" w:styleId="Heading6Char">
    <w:name w:val="Heading 6 Char"/>
    <w:link w:val="Heading6"/>
    <w:uiPriority w:val="9"/>
    <w:rsid w:val="00A52562"/>
    <w:rPr>
      <w:i/>
      <w:iCs/>
      <w:color w:val="666666"/>
    </w:rPr>
  </w:style>
  <w:style w:type="character" w:customStyle="1" w:styleId="Heading1Char">
    <w:name w:val="Heading 1 Char"/>
    <w:basedOn w:val="DefaultParagraphFont"/>
    <w:link w:val="Heading1"/>
    <w:uiPriority w:val="9"/>
    <w:rsid w:val="00EC05F4"/>
    <w:rPr>
      <w:sz w:val="40"/>
      <w:szCs w:val="40"/>
    </w:rPr>
  </w:style>
  <w:style w:type="paragraph" w:styleId="TOCHeading">
    <w:name w:val="TOC Heading"/>
    <w:basedOn w:val="Heading1"/>
    <w:next w:val="Normal"/>
    <w:uiPriority w:val="39"/>
    <w:unhideWhenUsed/>
    <w:qFormat/>
    <w:rsid w:val="00EC05F4"/>
    <w:pPr>
      <w:spacing w:before="240" w:after="0" w:line="259" w:lineRule="auto"/>
      <w:outlineLvl w:val="9"/>
    </w:pPr>
    <w:rPr>
      <w:rFonts w:asciiTheme="majorHAnsi" w:eastAsiaTheme="majorEastAsia" w:hAnsiTheme="majorHAnsi" w:cstheme="majorBidi"/>
      <w:color w:val="365F91" w:themeColor="accent1" w:themeShade="BF"/>
      <w:sz w:val="32"/>
      <w:szCs w:val="32"/>
      <w:lang w:val="en-US"/>
    </w:rPr>
  </w:style>
  <w:style w:type="paragraph" w:styleId="TOC1">
    <w:name w:val="toc 1"/>
    <w:basedOn w:val="Normal"/>
    <w:next w:val="Normal"/>
    <w:autoRedefine/>
    <w:uiPriority w:val="39"/>
    <w:unhideWhenUsed/>
    <w:rsid w:val="00EC05F4"/>
    <w:pPr>
      <w:spacing w:after="100" w:line="259" w:lineRule="auto"/>
    </w:pPr>
    <w:rPr>
      <w:rFonts w:asciiTheme="minorHAnsi" w:eastAsiaTheme="minorHAnsi" w:hAnsiTheme="minorHAnsi" w:cstheme="minorBidi"/>
      <w:lang w:val="en-GB"/>
    </w:rPr>
  </w:style>
  <w:style w:type="character" w:styleId="Hyperlink">
    <w:name w:val="Hyperlink"/>
    <w:basedOn w:val="DefaultParagraphFont"/>
    <w:uiPriority w:val="99"/>
    <w:unhideWhenUsed/>
    <w:rsid w:val="00EC05F4"/>
    <w:rPr>
      <w:color w:val="0000FF" w:themeColor="hyperlink"/>
      <w:u w:val="single"/>
    </w:rPr>
  </w:style>
  <w:style w:type="paragraph" w:styleId="NormalWeb">
    <w:name w:val="Normal (Web)"/>
    <w:aliases w:val="webb, webb,Обычный (веб) Знак Знак,Знак Знак Знак Знак,Знак Знак1,Обычный (веб) Знак Знак Знак,Знак Знак Знак1 Знак Знак Знак Знак Знак,Знак1,Знак,Char Char Char,Char Char Char Char,Char Char Char1"/>
    <w:basedOn w:val="Normal"/>
    <w:link w:val="NormalWebChar"/>
    <w:uiPriority w:val="99"/>
    <w:unhideWhenUsed/>
    <w:qFormat/>
    <w:rsid w:val="00EC05F4"/>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FootnoteText">
    <w:name w:val="footnote text"/>
    <w:aliases w:val="fn,ADB,single space,footnote text Char,fn Char,ADB Char,single space Char Char,footnote text,FOOTNOTES Char,FOOTNOTES Char Char Char,FOOTNOTES,Footnote Text Char2 Char,Footnote Text Char1 Char Char,Footnote Text Char2 Char Char Char,f"/>
    <w:basedOn w:val="Normal"/>
    <w:link w:val="FootnoteTextChar"/>
    <w:uiPriority w:val="99"/>
    <w:unhideWhenUsed/>
    <w:qFormat/>
    <w:rsid w:val="00EC05F4"/>
    <w:pPr>
      <w:spacing w:line="240" w:lineRule="auto"/>
    </w:pPr>
    <w:rPr>
      <w:rFonts w:asciiTheme="minorHAnsi" w:eastAsiaTheme="minorHAnsi" w:hAnsiTheme="minorHAnsi" w:cstheme="minorBidi"/>
      <w:sz w:val="20"/>
      <w:szCs w:val="20"/>
      <w:lang w:val="en-GB"/>
    </w:rPr>
  </w:style>
  <w:style w:type="character" w:customStyle="1" w:styleId="FootnoteTextChar">
    <w:name w:val="Footnote Text Char"/>
    <w:aliases w:val="fn Char1,ADB Char1,single space Char,footnote text Char Char,fn Char Char,ADB Char Char,single space Char Char Char,footnote text Char1,FOOTNOTES Char Char,FOOTNOTES Char Char Char Char,FOOTNOTES Char1,Footnote Text Char2 Char Char"/>
    <w:basedOn w:val="DefaultParagraphFont"/>
    <w:link w:val="FootnoteText"/>
    <w:uiPriority w:val="99"/>
    <w:rsid w:val="00EC05F4"/>
    <w:rPr>
      <w:rFonts w:asciiTheme="minorHAnsi" w:eastAsiaTheme="minorHAnsi" w:hAnsiTheme="minorHAnsi" w:cstheme="minorBidi"/>
      <w:sz w:val="20"/>
      <w:szCs w:val="20"/>
      <w:lang w:val="en-GB"/>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basedOn w:val="DefaultParagraphFont"/>
    <w:link w:val="BVIfnr1"/>
    <w:unhideWhenUsed/>
    <w:qFormat/>
    <w:rsid w:val="00EC05F4"/>
    <w:rPr>
      <w:vertAlign w:val="superscript"/>
    </w:rPr>
  </w:style>
  <w:style w:type="character" w:customStyle="1" w:styleId="UnresolvedMention1">
    <w:name w:val="Unresolved Mention1"/>
    <w:basedOn w:val="DefaultParagraphFont"/>
    <w:uiPriority w:val="99"/>
    <w:semiHidden/>
    <w:unhideWhenUsed/>
    <w:rsid w:val="00EC05F4"/>
    <w:rPr>
      <w:color w:val="605E5C"/>
      <w:shd w:val="clear" w:color="auto" w:fill="E1DFDD"/>
    </w:rPr>
  </w:style>
  <w:style w:type="paragraph" w:customStyle="1" w:styleId="Text">
    <w:name w:val="Text"/>
    <w:basedOn w:val="Normal"/>
    <w:rsid w:val="00EC05F4"/>
    <w:pPr>
      <w:overflowPunct w:val="0"/>
      <w:autoSpaceDE w:val="0"/>
      <w:autoSpaceDN w:val="0"/>
      <w:adjustRightInd w:val="0"/>
      <w:spacing w:after="220" w:line="240" w:lineRule="auto"/>
      <w:jc w:val="both"/>
      <w:textAlignment w:val="baseline"/>
    </w:pPr>
    <w:rPr>
      <w:rFonts w:ascii="Times New Roman" w:eastAsia="Times New Roman" w:hAnsi="Times New Roman" w:cs="Times New Roman"/>
      <w:szCs w:val="20"/>
      <w:lang w:val="en-GB"/>
    </w:rPr>
  </w:style>
  <w:style w:type="table" w:styleId="TableGrid">
    <w:name w:val="Table Grid"/>
    <w:basedOn w:val="TableNormal"/>
    <w:uiPriority w:val="39"/>
    <w:rsid w:val="00EC05F4"/>
    <w:pPr>
      <w:spacing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qFormat/>
    <w:rsid w:val="00EC05F4"/>
    <w:pPr>
      <w:spacing w:before="120" w:after="120" w:line="240" w:lineRule="auto"/>
      <w:jc w:val="both"/>
    </w:pPr>
    <w:rPr>
      <w:rFonts w:ascii="Times Armenian" w:eastAsia="Times New Roman" w:hAnsi="Times Armenian" w:cs="Times New Roman"/>
      <w:b/>
      <w:bCs/>
      <w:sz w:val="20"/>
      <w:szCs w:val="24"/>
      <w:lang w:val="en-GB"/>
    </w:rPr>
  </w:style>
  <w:style w:type="paragraph" w:styleId="Revision">
    <w:name w:val="Revision"/>
    <w:hidden/>
    <w:uiPriority w:val="99"/>
    <w:semiHidden/>
    <w:rsid w:val="00EC05F4"/>
    <w:pPr>
      <w:spacing w:line="240" w:lineRule="auto"/>
    </w:pPr>
    <w:rPr>
      <w:rFonts w:asciiTheme="minorHAnsi" w:eastAsiaTheme="minorHAnsi" w:hAnsiTheme="minorHAnsi" w:cstheme="minorBidi"/>
      <w:lang w:val="en-GB"/>
    </w:rPr>
  </w:style>
  <w:style w:type="paragraph" w:styleId="EndnoteText">
    <w:name w:val="endnote text"/>
    <w:basedOn w:val="Normal"/>
    <w:link w:val="EndnoteTextChar"/>
    <w:uiPriority w:val="99"/>
    <w:semiHidden/>
    <w:unhideWhenUsed/>
    <w:rsid w:val="00EC05F4"/>
    <w:pPr>
      <w:spacing w:line="240" w:lineRule="auto"/>
    </w:pPr>
    <w:rPr>
      <w:rFonts w:asciiTheme="minorHAnsi" w:eastAsiaTheme="minorHAnsi" w:hAnsiTheme="minorHAnsi" w:cstheme="minorBidi"/>
      <w:sz w:val="20"/>
      <w:szCs w:val="20"/>
      <w:lang w:val="en-GB"/>
    </w:rPr>
  </w:style>
  <w:style w:type="character" w:customStyle="1" w:styleId="EndnoteTextChar">
    <w:name w:val="Endnote Text Char"/>
    <w:basedOn w:val="DefaultParagraphFont"/>
    <w:link w:val="EndnoteText"/>
    <w:uiPriority w:val="99"/>
    <w:semiHidden/>
    <w:rsid w:val="00EC05F4"/>
    <w:rPr>
      <w:rFonts w:asciiTheme="minorHAnsi" w:eastAsiaTheme="minorHAnsi" w:hAnsiTheme="minorHAnsi" w:cstheme="minorBidi"/>
      <w:sz w:val="20"/>
      <w:szCs w:val="20"/>
      <w:lang w:val="en-GB"/>
    </w:rPr>
  </w:style>
  <w:style w:type="character" w:styleId="EndnoteReference">
    <w:name w:val="endnote reference"/>
    <w:basedOn w:val="DefaultParagraphFont"/>
    <w:uiPriority w:val="99"/>
    <w:semiHidden/>
    <w:unhideWhenUsed/>
    <w:rsid w:val="00EC05F4"/>
    <w:rPr>
      <w:vertAlign w:val="superscript"/>
    </w:rPr>
  </w:style>
  <w:style w:type="paragraph" w:customStyle="1" w:styleId="mechtex">
    <w:name w:val="mechtex"/>
    <w:basedOn w:val="Normal"/>
    <w:link w:val="mechtexChar"/>
    <w:qFormat/>
    <w:rsid w:val="00EC05F4"/>
    <w:pPr>
      <w:spacing w:line="240" w:lineRule="auto"/>
      <w:jc w:val="center"/>
    </w:pPr>
    <w:rPr>
      <w:rFonts w:ascii="Arial Armenian" w:eastAsia="Times New Roman" w:hAnsi="Arial Armenian" w:cs="Times New Roman"/>
      <w:szCs w:val="20"/>
      <w:lang w:val="en-US" w:eastAsia="ru-RU"/>
    </w:rPr>
  </w:style>
  <w:style w:type="character" w:customStyle="1" w:styleId="mechtexChar">
    <w:name w:val="mechtex Char"/>
    <w:link w:val="mechtex"/>
    <w:rsid w:val="00EC05F4"/>
    <w:rPr>
      <w:rFonts w:ascii="Arial Armenian" w:eastAsia="Times New Roman" w:hAnsi="Arial Armenian" w:cs="Times New Roman"/>
      <w:szCs w:val="20"/>
      <w:lang w:val="en-US" w:eastAsia="ru-RU"/>
    </w:rPr>
  </w:style>
  <w:style w:type="character" w:customStyle="1" w:styleId="TitleChar">
    <w:name w:val="Title Char"/>
    <w:basedOn w:val="DefaultParagraphFont"/>
    <w:link w:val="Title"/>
    <w:rsid w:val="00EC05F4"/>
    <w:rPr>
      <w:sz w:val="52"/>
      <w:szCs w:val="52"/>
    </w:rPr>
  </w:style>
  <w:style w:type="character" w:customStyle="1" w:styleId="Heading2Char">
    <w:name w:val="Heading 2 Char"/>
    <w:basedOn w:val="DefaultParagraphFont"/>
    <w:link w:val="Heading2"/>
    <w:rsid w:val="00EC05F4"/>
    <w:rPr>
      <w:sz w:val="32"/>
      <w:szCs w:val="32"/>
    </w:rPr>
  </w:style>
  <w:style w:type="numbering" w:customStyle="1" w:styleId="Style1">
    <w:name w:val="Style1"/>
    <w:uiPriority w:val="99"/>
    <w:rsid w:val="00EC05F4"/>
    <w:pPr>
      <w:numPr>
        <w:numId w:val="17"/>
      </w:numPr>
    </w:pPr>
  </w:style>
  <w:style w:type="character" w:customStyle="1" w:styleId="Heading3Char">
    <w:name w:val="Heading 3 Char"/>
    <w:basedOn w:val="DefaultParagraphFont"/>
    <w:link w:val="Heading3"/>
    <w:uiPriority w:val="9"/>
    <w:rsid w:val="00EC05F4"/>
    <w:rPr>
      <w:color w:val="434343"/>
      <w:sz w:val="28"/>
      <w:szCs w:val="28"/>
    </w:rPr>
  </w:style>
  <w:style w:type="numbering" w:customStyle="1" w:styleId="Style2">
    <w:name w:val="Style2"/>
    <w:uiPriority w:val="99"/>
    <w:rsid w:val="00EC05F4"/>
    <w:pPr>
      <w:numPr>
        <w:numId w:val="18"/>
      </w:numPr>
    </w:pPr>
  </w:style>
  <w:style w:type="character" w:customStyle="1" w:styleId="Heading4Char">
    <w:name w:val="Heading 4 Char"/>
    <w:basedOn w:val="DefaultParagraphFont"/>
    <w:link w:val="Heading4"/>
    <w:uiPriority w:val="9"/>
    <w:rsid w:val="00EC05F4"/>
    <w:rPr>
      <w:color w:val="666666"/>
      <w:sz w:val="24"/>
      <w:szCs w:val="24"/>
    </w:rPr>
  </w:style>
  <w:style w:type="paragraph" w:styleId="TOC2">
    <w:name w:val="toc 2"/>
    <w:basedOn w:val="Normal"/>
    <w:next w:val="Normal"/>
    <w:autoRedefine/>
    <w:uiPriority w:val="39"/>
    <w:unhideWhenUsed/>
    <w:rsid w:val="00EC05F4"/>
    <w:pPr>
      <w:tabs>
        <w:tab w:val="left" w:pos="880"/>
        <w:tab w:val="right" w:leader="dot" w:pos="9912"/>
      </w:tabs>
      <w:spacing w:after="100" w:line="240" w:lineRule="auto"/>
      <w:ind w:left="220"/>
    </w:pPr>
    <w:rPr>
      <w:rFonts w:asciiTheme="minorHAnsi" w:eastAsiaTheme="minorHAnsi" w:hAnsiTheme="minorHAnsi" w:cstheme="minorBidi"/>
      <w:lang w:val="en-GB"/>
    </w:rPr>
  </w:style>
  <w:style w:type="paragraph" w:styleId="TOC3">
    <w:name w:val="toc 3"/>
    <w:basedOn w:val="Normal"/>
    <w:next w:val="Normal"/>
    <w:autoRedefine/>
    <w:uiPriority w:val="39"/>
    <w:unhideWhenUsed/>
    <w:rsid w:val="00EC05F4"/>
    <w:pPr>
      <w:spacing w:after="100" w:line="259" w:lineRule="auto"/>
      <w:ind w:left="440"/>
    </w:pPr>
    <w:rPr>
      <w:rFonts w:asciiTheme="minorHAnsi" w:eastAsiaTheme="minorHAnsi" w:hAnsiTheme="minorHAnsi" w:cstheme="minorBidi"/>
      <w:lang w:val="en-GB"/>
    </w:rPr>
  </w:style>
  <w:style w:type="paragraph" w:styleId="TOC4">
    <w:name w:val="toc 4"/>
    <w:basedOn w:val="Normal"/>
    <w:next w:val="Normal"/>
    <w:autoRedefine/>
    <w:uiPriority w:val="39"/>
    <w:unhideWhenUsed/>
    <w:rsid w:val="00EC05F4"/>
    <w:pPr>
      <w:spacing w:after="100" w:line="259" w:lineRule="auto"/>
      <w:ind w:left="660"/>
    </w:pPr>
    <w:rPr>
      <w:rFonts w:asciiTheme="minorHAnsi" w:eastAsiaTheme="minorHAnsi" w:hAnsiTheme="minorHAnsi" w:cstheme="minorBidi"/>
      <w:lang w:val="en-GB"/>
    </w:rPr>
  </w:style>
  <w:style w:type="character" w:customStyle="1" w:styleId="Heading5Char">
    <w:name w:val="Heading 5 Char"/>
    <w:basedOn w:val="DefaultParagraphFont"/>
    <w:link w:val="Heading5"/>
    <w:uiPriority w:val="9"/>
    <w:rsid w:val="00EC05F4"/>
    <w:rPr>
      <w:color w:val="666666"/>
    </w:rPr>
  </w:style>
  <w:style w:type="paragraph" w:styleId="TOC5">
    <w:name w:val="toc 5"/>
    <w:basedOn w:val="Normal"/>
    <w:next w:val="Normal"/>
    <w:autoRedefine/>
    <w:uiPriority w:val="39"/>
    <w:unhideWhenUsed/>
    <w:rsid w:val="00EC05F4"/>
    <w:pPr>
      <w:spacing w:after="100" w:line="259" w:lineRule="auto"/>
      <w:ind w:left="880"/>
    </w:pPr>
    <w:rPr>
      <w:rFonts w:asciiTheme="minorHAnsi" w:eastAsiaTheme="minorHAnsi" w:hAnsiTheme="minorHAnsi" w:cstheme="minorBidi"/>
      <w:lang w:val="en-GB"/>
    </w:rPr>
  </w:style>
  <w:style w:type="paragraph" w:styleId="BodyText">
    <w:name w:val="Body Text"/>
    <w:aliases w:val="(Main Text),date,Body Text (Main text)"/>
    <w:basedOn w:val="Normal"/>
    <w:link w:val="BodyTextChar"/>
    <w:uiPriority w:val="99"/>
    <w:unhideWhenUsed/>
    <w:rsid w:val="00EC05F4"/>
    <w:pPr>
      <w:spacing w:after="120" w:line="240" w:lineRule="auto"/>
    </w:pPr>
    <w:rPr>
      <w:rFonts w:ascii="Arial Armenian" w:eastAsia="Times New Roman" w:hAnsi="Arial Armenian" w:cs="Times New Roman"/>
      <w:sz w:val="24"/>
      <w:szCs w:val="24"/>
      <w:lang w:val="ru-RU" w:eastAsia="ru-RU"/>
    </w:rPr>
  </w:style>
  <w:style w:type="character" w:customStyle="1" w:styleId="BodyTextChar">
    <w:name w:val="Body Text Char"/>
    <w:aliases w:val="(Main Text) Char,date Char,Body Text (Main text) Char"/>
    <w:basedOn w:val="DefaultParagraphFont"/>
    <w:link w:val="BodyText"/>
    <w:uiPriority w:val="99"/>
    <w:rsid w:val="00EC05F4"/>
    <w:rPr>
      <w:rFonts w:ascii="Arial Armenian" w:eastAsia="Times New Roman" w:hAnsi="Arial Armenian" w:cs="Times New Roman"/>
      <w:sz w:val="24"/>
      <w:szCs w:val="24"/>
      <w:lang w:val="ru-RU" w:eastAsia="ru-RU"/>
    </w:rPr>
  </w:style>
  <w:style w:type="character" w:customStyle="1" w:styleId="ListParagraphChar">
    <w:name w:val="List Paragraph Char"/>
    <w:aliases w:val="Table of contents numbered Char,List Paragraph in table Char,lp1 Char,CPS Char,Ha Char,Dot pt Char,WinDForce-Letter Char,ANNEX Char,Normal 1 Char,OBC Bulle Char,Graphi Char,3 Char,Heading 2_sj Char,Normal 2 Char,En tête 1 Char,l Char"/>
    <w:link w:val="ListParagraph"/>
    <w:uiPriority w:val="34"/>
    <w:qFormat/>
    <w:locked/>
    <w:rsid w:val="00EC05F4"/>
  </w:style>
  <w:style w:type="paragraph" w:customStyle="1" w:styleId="paragraph">
    <w:name w:val="paragraph"/>
    <w:basedOn w:val="Normal"/>
    <w:rsid w:val="00EC05F4"/>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normaltextrun">
    <w:name w:val="normaltextrun"/>
    <w:rsid w:val="00EC05F4"/>
    <w:rPr>
      <w:rFonts w:ascii="Times New Roman" w:hAnsi="Times New Roman" w:cs="Times New Roman" w:hint="default"/>
    </w:rPr>
  </w:style>
  <w:style w:type="paragraph" w:styleId="BodyText3">
    <w:name w:val="Body Text 3"/>
    <w:basedOn w:val="Normal"/>
    <w:link w:val="BodyText3Char"/>
    <w:unhideWhenUsed/>
    <w:rsid w:val="00EC05F4"/>
    <w:pPr>
      <w:spacing w:after="120" w:line="240" w:lineRule="auto"/>
    </w:pPr>
    <w:rPr>
      <w:rFonts w:ascii="Times New Roman" w:eastAsia="Times New Roman" w:hAnsi="Times New Roman" w:cs="Times New Roman"/>
      <w:sz w:val="16"/>
      <w:szCs w:val="16"/>
      <w:lang w:val="en-US"/>
    </w:rPr>
  </w:style>
  <w:style w:type="character" w:customStyle="1" w:styleId="BodyText3Char">
    <w:name w:val="Body Text 3 Char"/>
    <w:basedOn w:val="DefaultParagraphFont"/>
    <w:link w:val="BodyText3"/>
    <w:rsid w:val="00EC05F4"/>
    <w:rPr>
      <w:rFonts w:ascii="Times New Roman" w:eastAsia="Times New Roman" w:hAnsi="Times New Roman" w:cs="Times New Roman"/>
      <w:sz w:val="16"/>
      <w:szCs w:val="16"/>
      <w:lang w:val="en-US"/>
    </w:rPr>
  </w:style>
  <w:style w:type="character" w:customStyle="1" w:styleId="NormalWebChar">
    <w:name w:val="Normal (Web) Char"/>
    <w:aliases w:val="webb Char, webb Char,Обычный (веб) Знак Знак Char,Знак Знак Знак Знак Char,Знак Знак1 Char,Обычный (веб) Знак Знак Знак Char,Знак Знак Знак1 Знак Знак Знак Знак Знак Char,Знак1 Char,Знак Char,Char Char Char Char1,Char Char Char1 Char"/>
    <w:link w:val="NormalWeb"/>
    <w:uiPriority w:val="99"/>
    <w:locked/>
    <w:rsid w:val="00EC05F4"/>
    <w:rPr>
      <w:rFonts w:ascii="Times New Roman" w:eastAsia="Times New Roman" w:hAnsi="Times New Roman" w:cs="Times New Roman"/>
      <w:sz w:val="24"/>
      <w:szCs w:val="24"/>
      <w:lang w:val="en-US"/>
    </w:rPr>
  </w:style>
  <w:style w:type="paragraph" w:styleId="BodyText2">
    <w:name w:val="Body Text 2"/>
    <w:basedOn w:val="Normal"/>
    <w:link w:val="BodyText2Char"/>
    <w:uiPriority w:val="99"/>
    <w:unhideWhenUsed/>
    <w:rsid w:val="00EC05F4"/>
    <w:pPr>
      <w:spacing w:after="120" w:line="480" w:lineRule="auto"/>
    </w:pPr>
    <w:rPr>
      <w:rFonts w:asciiTheme="minorHAnsi" w:eastAsiaTheme="minorHAnsi" w:hAnsiTheme="minorHAnsi" w:cstheme="minorBidi"/>
      <w:lang w:val="en-GB"/>
    </w:rPr>
  </w:style>
  <w:style w:type="character" w:customStyle="1" w:styleId="BodyText2Char">
    <w:name w:val="Body Text 2 Char"/>
    <w:basedOn w:val="DefaultParagraphFont"/>
    <w:link w:val="BodyText2"/>
    <w:uiPriority w:val="99"/>
    <w:rsid w:val="00EC05F4"/>
    <w:rPr>
      <w:rFonts w:asciiTheme="minorHAnsi" w:eastAsiaTheme="minorHAnsi" w:hAnsiTheme="minorHAnsi" w:cstheme="minorBidi"/>
      <w:lang w:val="en-GB"/>
    </w:rPr>
  </w:style>
  <w:style w:type="paragraph" w:customStyle="1" w:styleId="BankNormal">
    <w:name w:val="BankNormal"/>
    <w:basedOn w:val="Normal"/>
    <w:qFormat/>
    <w:rsid w:val="00EC05F4"/>
    <w:pPr>
      <w:spacing w:after="240" w:line="240" w:lineRule="auto"/>
    </w:pPr>
    <w:rPr>
      <w:rFonts w:ascii="Times New Roman" w:eastAsia="Times New Roman" w:hAnsi="Times New Roman" w:cs="Times New Roman"/>
      <w:sz w:val="24"/>
      <w:szCs w:val="20"/>
      <w:lang w:val="en-US"/>
    </w:rPr>
  </w:style>
  <w:style w:type="paragraph" w:customStyle="1" w:styleId="BodyText21">
    <w:name w:val="Body Text 21"/>
    <w:basedOn w:val="Normal"/>
    <w:uiPriority w:val="99"/>
    <w:qFormat/>
    <w:rsid w:val="00EC05F4"/>
    <w:pPr>
      <w:overflowPunct w:val="0"/>
      <w:autoSpaceDE w:val="0"/>
      <w:autoSpaceDN w:val="0"/>
      <w:adjustRightInd w:val="0"/>
      <w:spacing w:line="360" w:lineRule="auto"/>
      <w:ind w:firstLine="720"/>
      <w:jc w:val="both"/>
      <w:textAlignment w:val="baseline"/>
    </w:pPr>
    <w:rPr>
      <w:rFonts w:ascii="Times Armenian" w:eastAsia="Times New Roman" w:hAnsi="Times Armenian" w:cs="Times New Roman"/>
      <w:szCs w:val="20"/>
      <w:lang w:val="en-US"/>
    </w:rPr>
  </w:style>
  <w:style w:type="paragraph" w:customStyle="1" w:styleId="Default">
    <w:name w:val="Default"/>
    <w:link w:val="DefaultChar"/>
    <w:rsid w:val="00EC05F4"/>
    <w:pPr>
      <w:autoSpaceDE w:val="0"/>
      <w:autoSpaceDN w:val="0"/>
      <w:adjustRightInd w:val="0"/>
      <w:spacing w:line="240" w:lineRule="auto"/>
    </w:pPr>
    <w:rPr>
      <w:rFonts w:ascii="GHEA Grapalat" w:eastAsia="Calibri" w:hAnsi="GHEA Grapalat" w:cs="Times New Roman"/>
      <w:color w:val="000000"/>
      <w:sz w:val="24"/>
      <w:szCs w:val="24"/>
      <w:lang w:val="en-GB" w:eastAsia="en-GB"/>
    </w:rPr>
  </w:style>
  <w:style w:type="character" w:customStyle="1" w:styleId="DefaultChar">
    <w:name w:val="Default Char"/>
    <w:link w:val="Default"/>
    <w:rsid w:val="00EC05F4"/>
    <w:rPr>
      <w:rFonts w:ascii="GHEA Grapalat" w:eastAsia="Calibri" w:hAnsi="GHEA Grapalat" w:cs="Times New Roman"/>
      <w:color w:val="000000"/>
      <w:sz w:val="24"/>
      <w:szCs w:val="24"/>
      <w:lang w:val="en-GB" w:eastAsia="en-GB"/>
    </w:rPr>
  </w:style>
  <w:style w:type="character" w:customStyle="1" w:styleId="s0">
    <w:name w:val="s0"/>
    <w:rsid w:val="00EC05F4"/>
    <w:rPr>
      <w:rFonts w:ascii="Times New Roman" w:hAnsi="Times New Roman" w:cs="Times New Roman"/>
      <w:color w:val="000000"/>
      <w:spacing w:val="0"/>
      <w:sz w:val="24"/>
      <w:szCs w:val="24"/>
      <w:u w:val="none"/>
      <w:effect w:val="none"/>
    </w:rPr>
  </w:style>
  <w:style w:type="paragraph" w:styleId="NoSpacing">
    <w:name w:val="No Spacing"/>
    <w:uiPriority w:val="1"/>
    <w:qFormat/>
    <w:rsid w:val="00EC05F4"/>
    <w:pPr>
      <w:spacing w:line="240" w:lineRule="auto"/>
    </w:pPr>
    <w:rPr>
      <w:rFonts w:ascii="Calibri" w:eastAsia="Times New Roman" w:hAnsi="Calibri" w:cs="Times New Roman"/>
      <w:lang w:val="en-US"/>
    </w:rPr>
  </w:style>
  <w:style w:type="character" w:customStyle="1" w:styleId="A19">
    <w:name w:val="A19"/>
    <w:uiPriority w:val="99"/>
    <w:rsid w:val="00EC05F4"/>
    <w:rPr>
      <w:rFonts w:ascii="GHEA Koryun" w:hAnsi="GHEA Koryun" w:cs="GHEA Koryun" w:hint="default"/>
      <w:b/>
      <w:bCs/>
      <w:i/>
      <w:iCs/>
      <w:color w:val="000000"/>
    </w:rPr>
  </w:style>
  <w:style w:type="paragraph" w:customStyle="1" w:styleId="A0">
    <w:name w:val="Основной текст A"/>
    <w:rsid w:val="00EC05F4"/>
    <w:pPr>
      <w:pBdr>
        <w:top w:val="nil"/>
        <w:left w:val="nil"/>
        <w:bottom w:val="nil"/>
        <w:right w:val="nil"/>
        <w:between w:val="nil"/>
        <w:bar w:val="nil"/>
      </w:pBdr>
      <w:spacing w:line="240" w:lineRule="auto"/>
    </w:pPr>
    <w:rPr>
      <w:rFonts w:ascii="Helvetica Neue" w:eastAsia="Arial Unicode MS" w:hAnsi="Helvetica Neue" w:cs="Arial Unicode MS"/>
      <w:color w:val="000000"/>
      <w:u w:color="000000"/>
      <w:bdr w:val="nil"/>
      <w:lang w:val="en-US"/>
    </w:rPr>
  </w:style>
  <w:style w:type="paragraph" w:customStyle="1" w:styleId="2">
    <w:name w:val="Без интервала2"/>
    <w:uiPriority w:val="99"/>
    <w:qFormat/>
    <w:rsid w:val="00EC05F4"/>
    <w:pPr>
      <w:spacing w:line="240" w:lineRule="auto"/>
    </w:pPr>
    <w:rPr>
      <w:rFonts w:ascii="Calibri" w:eastAsia="Calibri" w:hAnsi="Calibri" w:cs="Times New Roman"/>
      <w:lang w:val="ru-RU"/>
    </w:rPr>
  </w:style>
  <w:style w:type="paragraph" w:styleId="BodyTextIndent">
    <w:name w:val="Body Text Indent"/>
    <w:basedOn w:val="Normal"/>
    <w:link w:val="BodyTextIndentChar"/>
    <w:uiPriority w:val="99"/>
    <w:unhideWhenUsed/>
    <w:rsid w:val="00EC05F4"/>
    <w:pPr>
      <w:spacing w:after="120" w:line="259" w:lineRule="auto"/>
      <w:ind w:left="360"/>
    </w:pPr>
    <w:rPr>
      <w:rFonts w:asciiTheme="minorHAnsi" w:eastAsiaTheme="minorHAnsi" w:hAnsiTheme="minorHAnsi" w:cstheme="minorBidi"/>
      <w:lang w:val="en-GB"/>
    </w:rPr>
  </w:style>
  <w:style w:type="character" w:customStyle="1" w:styleId="BodyTextIndentChar">
    <w:name w:val="Body Text Indent Char"/>
    <w:basedOn w:val="DefaultParagraphFont"/>
    <w:link w:val="BodyTextIndent"/>
    <w:uiPriority w:val="99"/>
    <w:rsid w:val="00EC05F4"/>
    <w:rPr>
      <w:rFonts w:asciiTheme="minorHAnsi" w:eastAsiaTheme="minorHAnsi" w:hAnsiTheme="minorHAnsi" w:cstheme="minorBidi"/>
      <w:lang w:val="en-GB"/>
    </w:rPr>
  </w:style>
  <w:style w:type="character" w:customStyle="1" w:styleId="Heading4Char1">
    <w:name w:val="Heading 4 Char1"/>
    <w:uiPriority w:val="9"/>
    <w:locked/>
    <w:rsid w:val="00EC05F4"/>
    <w:rPr>
      <w:rFonts w:ascii="GHEA Grapalat" w:eastAsia="Times New Roman" w:hAnsi="GHEA Grapalat" w:cs="Times New Roman"/>
      <w:b/>
      <w:i/>
      <w:lang w:val="de-AT"/>
    </w:rPr>
  </w:style>
  <w:style w:type="paragraph" w:customStyle="1" w:styleId="BVIfnr1">
    <w:name w:val="BVI fnr1"/>
    <w:aliases w:val=" BVI fnr Char,Appel note de bas de p..BVI fnr Car Car Car Car, BVI fnr Car Car,BVI fnr Car, BVI fnr Car Car Car Car, BVI fnr Car Car Car Car Char,Appel note de bas de p..BVI fnr Car Car Car Car1, BVI fnr,BVI fnr Char,BVI fnr Car Car,BVI fnr"/>
    <w:basedOn w:val="Normal"/>
    <w:link w:val="FootnoteReference"/>
    <w:rsid w:val="00EC05F4"/>
    <w:pPr>
      <w:spacing w:after="160" w:line="240" w:lineRule="exact"/>
    </w:pPr>
    <w:rPr>
      <w:vertAlign w:val="superscript"/>
    </w:rPr>
  </w:style>
  <w:style w:type="paragraph" w:customStyle="1" w:styleId="a">
    <w:name w:val="Գծապատկեր"/>
    <w:basedOn w:val="Normal"/>
    <w:rsid w:val="00EC05F4"/>
    <w:pPr>
      <w:numPr>
        <w:numId w:val="20"/>
      </w:numPr>
      <w:spacing w:after="160" w:line="259" w:lineRule="auto"/>
    </w:pPr>
    <w:rPr>
      <w:rFonts w:asciiTheme="minorHAnsi" w:eastAsiaTheme="minorHAnsi" w:hAnsiTheme="minorHAnsi" w:cstheme="minorBidi"/>
      <w:lang w:val="en-GB"/>
    </w:rPr>
  </w:style>
  <w:style w:type="character" w:styleId="FollowedHyperlink">
    <w:name w:val="FollowedHyperlink"/>
    <w:basedOn w:val="DefaultParagraphFont"/>
    <w:uiPriority w:val="99"/>
    <w:semiHidden/>
    <w:unhideWhenUsed/>
    <w:rsid w:val="00EC05F4"/>
    <w:rPr>
      <w:color w:val="800080" w:themeColor="followedHyperlink"/>
      <w:u w:val="single"/>
    </w:rPr>
  </w:style>
  <w:style w:type="character" w:styleId="Strong">
    <w:name w:val="Strong"/>
    <w:basedOn w:val="DefaultParagraphFont"/>
    <w:uiPriority w:val="22"/>
    <w:qFormat/>
    <w:rsid w:val="00EC05F4"/>
    <w:rPr>
      <w:b/>
      <w:bCs/>
    </w:rPr>
  </w:style>
  <w:style w:type="paragraph" w:customStyle="1" w:styleId="xmsonormal">
    <w:name w:val="x_msonormal"/>
    <w:basedOn w:val="Normal"/>
    <w:rsid w:val="00EC05F4"/>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www.armenia.travel/"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0" Type="http://schemas.openxmlformats.org/officeDocument/2006/relationships/hyperlink" Target="https://maps.mineconomy.am/portal/home/" TargetMode="External"/><Relationship Id="rId4" Type="http://schemas.openxmlformats.org/officeDocument/2006/relationships/settings" Target="settings.xml"/><Relationship Id="rId9" Type="http://schemas.openxmlformats.org/officeDocument/2006/relationships/hyperlink" Target="http://www.armenia.travel/"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763076282295852E-2"/>
          <c:y val="8.8294572462774848E-2"/>
          <c:w val="0.39163192531457597"/>
          <c:h val="0.8528704704948632"/>
        </c:manualLayout>
      </c:layout>
      <c:pieChart>
        <c:varyColors val="1"/>
        <c:ser>
          <c:idx val="0"/>
          <c:order val="0"/>
          <c:tx>
            <c:strRef>
              <c:f>Sheet1!$B$1</c:f>
              <c:strCache>
                <c:ptCount val="1"/>
                <c:pt idx="0">
                  <c:v>մլն դրամ</c:v>
                </c:pt>
              </c:strCache>
            </c:strRef>
          </c:tx>
          <c:dPt>
            <c:idx val="0"/>
            <c:bubble3D val="0"/>
            <c:spPr>
              <a:solidFill>
                <a:srgbClr val="87A4D9"/>
              </a:solidFill>
              <a:ln w="19050">
                <a:solidFill>
                  <a:schemeClr val="lt1"/>
                </a:solidFill>
              </a:ln>
              <a:effectLst/>
            </c:spPr>
            <c:extLst>
              <c:ext xmlns:c16="http://schemas.microsoft.com/office/drawing/2014/chart" uri="{C3380CC4-5D6E-409C-BE32-E72D297353CC}">
                <c16:uniqueId val="{00000001-109E-4C87-9195-3ED8011D8D1A}"/>
              </c:ext>
            </c:extLst>
          </c:dPt>
          <c:dPt>
            <c:idx val="1"/>
            <c:bubble3D val="0"/>
            <c:spPr>
              <a:solidFill>
                <a:srgbClr val="FF5050"/>
              </a:solidFill>
              <a:ln w="19050">
                <a:solidFill>
                  <a:schemeClr val="lt1"/>
                </a:solidFill>
              </a:ln>
              <a:effectLst/>
            </c:spPr>
            <c:extLst>
              <c:ext xmlns:c16="http://schemas.microsoft.com/office/drawing/2014/chart" uri="{C3380CC4-5D6E-409C-BE32-E72D297353CC}">
                <c16:uniqueId val="{00000003-109E-4C87-9195-3ED8011D8D1A}"/>
              </c:ext>
            </c:extLst>
          </c:dPt>
          <c:dPt>
            <c:idx val="2"/>
            <c:bubble3D val="0"/>
            <c:spPr>
              <a:solidFill>
                <a:srgbClr val="BBABCD"/>
              </a:solidFill>
              <a:ln w="19050">
                <a:solidFill>
                  <a:schemeClr val="lt1"/>
                </a:solidFill>
              </a:ln>
              <a:effectLst/>
            </c:spPr>
            <c:extLst>
              <c:ext xmlns:c16="http://schemas.microsoft.com/office/drawing/2014/chart" uri="{C3380CC4-5D6E-409C-BE32-E72D297353CC}">
                <c16:uniqueId val="{00000005-109E-4C87-9195-3ED8011D8D1A}"/>
              </c:ext>
            </c:extLst>
          </c:dPt>
          <c:dPt>
            <c:idx val="3"/>
            <c:bubble3D val="0"/>
            <c:spPr>
              <a:solidFill>
                <a:schemeClr val="accent2"/>
              </a:solidFill>
              <a:ln w="19050">
                <a:solidFill>
                  <a:schemeClr val="lt1"/>
                </a:solidFill>
              </a:ln>
              <a:effectLst/>
            </c:spPr>
            <c:extLst>
              <c:ext xmlns:c16="http://schemas.microsoft.com/office/drawing/2014/chart" uri="{C3380CC4-5D6E-409C-BE32-E72D297353CC}">
                <c16:uniqueId val="{00000007-109E-4C87-9195-3ED8011D8D1A}"/>
              </c:ext>
            </c:extLst>
          </c:dPt>
          <c:dPt>
            <c:idx val="4"/>
            <c:bubble3D val="0"/>
            <c:spPr>
              <a:solidFill>
                <a:schemeClr val="accent6"/>
              </a:solidFill>
              <a:ln w="19050">
                <a:solidFill>
                  <a:schemeClr val="lt1"/>
                </a:solidFill>
              </a:ln>
              <a:effectLst/>
            </c:spPr>
            <c:extLst>
              <c:ext xmlns:c16="http://schemas.microsoft.com/office/drawing/2014/chart" uri="{C3380CC4-5D6E-409C-BE32-E72D297353CC}">
                <c16:uniqueId val="{00000009-109E-4C87-9195-3ED8011D8D1A}"/>
              </c:ext>
            </c:extLst>
          </c:dPt>
          <c:dLbls>
            <c:dLbl>
              <c:idx val="0"/>
              <c:layout>
                <c:manualLayout>
                  <c:x val="-8.8650537987014208E-2"/>
                  <c:y val="-4.5480722676655712E-2"/>
                </c:manualLayout>
              </c:layout>
              <c:tx>
                <c:rich>
                  <a:bodyPr/>
                  <a:lstStyle/>
                  <a:p>
                    <a:fld id="{799E57D0-7FA7-4A14-9096-56F59995B786}" type="VALUE">
                      <a:rPr lang="en-US"/>
                      <a:pPr/>
                      <a:t>[VALUE]</a:t>
                    </a:fld>
                    <a:r>
                      <a:rPr lang="en-US" baseline="0"/>
                      <a:t>,</a:t>
                    </a:r>
                  </a:p>
                  <a:p>
                    <a:fld id="{5F575D06-2768-49A0-BBE6-EBEE6958EEB3}"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109E-4C87-9195-3ED8011D8D1A}"/>
                </c:ext>
              </c:extLst>
            </c:dLbl>
            <c:dLbl>
              <c:idx val="1"/>
              <c:layout>
                <c:manualLayout>
                  <c:x val="0.10739802551628622"/>
                  <c:y val="7.8382942644084699E-2"/>
                </c:manualLayout>
              </c:layout>
              <c:tx>
                <c:rich>
                  <a:bodyPr/>
                  <a:lstStyle/>
                  <a:p>
                    <a:fld id="{5CC0E084-8AB1-43B4-9398-CA864A4C6252}" type="VALUE">
                      <a:rPr lang="en-US"/>
                      <a:pPr/>
                      <a:t>[VALUE]</a:t>
                    </a:fld>
                    <a:r>
                      <a:rPr lang="en-US" baseline="0"/>
                      <a:t>,</a:t>
                    </a:r>
                  </a:p>
                  <a:p>
                    <a:fld id="{88F10729-52A8-405B-A850-106EDC7983B9}"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109E-4C87-9195-3ED8011D8D1A}"/>
                </c:ext>
              </c:extLst>
            </c:dLbl>
            <c:dLbl>
              <c:idx val="2"/>
              <c:layout>
                <c:manualLayout>
                  <c:x val="1.3867989676204732E-2"/>
                  <c:y val="-8.2077869127788888E-2"/>
                </c:manualLayout>
              </c:layout>
              <c:tx>
                <c:rich>
                  <a:bodyPr/>
                  <a:lstStyle/>
                  <a:p>
                    <a:fld id="{F3C3813C-4139-4B00-B04F-8D4F9BF5723A}" type="VALUE">
                      <a:rPr lang="en-US"/>
                      <a:pPr/>
                      <a:t>[VALUE]</a:t>
                    </a:fld>
                    <a:r>
                      <a:rPr lang="en-US" baseline="0"/>
                      <a:t>,</a:t>
                    </a:r>
                  </a:p>
                  <a:p>
                    <a:fld id="{5F1EF0F8-D236-4476-A6CE-1FB20D1452EC}"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109E-4C87-9195-3ED8011D8D1A}"/>
                </c:ext>
              </c:extLst>
            </c:dLbl>
            <c:dLbl>
              <c:idx val="3"/>
              <c:layout>
                <c:manualLayout>
                  <c:x val="-1.0015476903263711E-2"/>
                  <c:y val="-0.11152753192672624"/>
                </c:manualLayout>
              </c:layout>
              <c:tx>
                <c:rich>
                  <a:bodyPr/>
                  <a:lstStyle/>
                  <a:p>
                    <a:fld id="{5EA0C085-11B7-400A-BF60-CB66266C2AB4}" type="VALUE">
                      <a:rPr lang="en-US"/>
                      <a:pPr/>
                      <a:t>[VALUE]</a:t>
                    </a:fld>
                    <a:r>
                      <a:rPr lang="en-US" baseline="0"/>
                      <a:t>,</a:t>
                    </a:r>
                  </a:p>
                  <a:p>
                    <a:fld id="{8512DE3E-133B-4B1E-B64C-64804B662F64}"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109E-4C87-9195-3ED8011D8D1A}"/>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Ծառայությունների մատուցում</c:v>
                </c:pt>
                <c:pt idx="1">
                  <c:v>Տրանսֆերտների տրամադրում</c:v>
                </c:pt>
                <c:pt idx="2">
                  <c:v>Պետական մարմինների կողմից օգտագործվող ոչ ֆինանսական ակտիվների հետ գործառնություններ</c:v>
                </c:pt>
              </c:strCache>
            </c:strRef>
          </c:cat>
          <c:val>
            <c:numRef>
              <c:f>Sheet1!$B$2:$B$4</c:f>
              <c:numCache>
                <c:formatCode>##,##0.0;\(##,##0.0\);\-</c:formatCode>
                <c:ptCount val="3"/>
                <c:pt idx="0">
                  <c:v>9788.523369999999</c:v>
                </c:pt>
                <c:pt idx="1">
                  <c:v>66877.595219999974</c:v>
                </c:pt>
                <c:pt idx="2">
                  <c:v>117.73072000000001</c:v>
                </c:pt>
              </c:numCache>
            </c:numRef>
          </c:val>
          <c:extLst>
            <c:ext xmlns:c16="http://schemas.microsoft.com/office/drawing/2014/chart" uri="{C3380CC4-5D6E-409C-BE32-E72D297353CC}">
              <c16:uniqueId val="{0000000A-109E-4C87-9195-3ED8011D8D1A}"/>
            </c:ext>
          </c:extLst>
        </c:ser>
        <c:dLbls>
          <c:showLegendKey val="0"/>
          <c:showVal val="0"/>
          <c:showCatName val="0"/>
          <c:showSerName val="0"/>
          <c:showPercent val="0"/>
          <c:showBubbleSize val="0"/>
          <c:showLeaderLines val="1"/>
        </c:dLbls>
        <c:firstSliceAng val="75"/>
      </c:pieChart>
      <c:spPr>
        <a:noFill/>
        <a:ln>
          <a:noFill/>
        </a:ln>
        <a:effectLst/>
      </c:spPr>
    </c:plotArea>
    <c:legend>
      <c:legendPos val="r"/>
      <c:layout>
        <c:manualLayout>
          <c:xMode val="edge"/>
          <c:yMode val="edge"/>
          <c:x val="0.51476727094561492"/>
          <c:y val="0.22575653330182802"/>
          <c:w val="0.46755772913229826"/>
          <c:h val="0.51801547050332442"/>
        </c:manualLayout>
      </c:layout>
      <c:overlay val="0"/>
      <c:spPr>
        <a:noFill/>
        <a:ln>
          <a:noFill/>
        </a:ln>
        <a:effectLst/>
      </c:spPr>
      <c:txPr>
        <a:bodyPr rot="0" spcFirstLastPara="1" vertOverflow="ellipsis" vert="horz" wrap="square" anchor="ctr" anchorCtr="0"/>
        <a:lstStyle/>
        <a:p>
          <a:pPr>
            <a:defRPr sz="8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8DD6A3-E44C-4D2E-8C1E-870823615A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26</Pages>
  <Words>9325</Words>
  <Characters>53156</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Alisa H. Melkumyan</dc:creator>
  <cp:lastModifiedBy>Gayane Zargaryan</cp:lastModifiedBy>
  <cp:revision>9</cp:revision>
  <cp:lastPrinted>2026-03-23T10:39:00Z</cp:lastPrinted>
  <dcterms:created xsi:type="dcterms:W3CDTF">2026-04-03T13:08:00Z</dcterms:created>
  <dcterms:modified xsi:type="dcterms:W3CDTF">2026-04-13T10:09:00Z</dcterms:modified>
</cp:coreProperties>
</file>